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897" w:rsidRPr="001A1925" w:rsidRDefault="006B6BB5">
      <w:pPr>
        <w:rPr>
          <w:rFonts w:ascii="Century Schoolbook" w:hAnsi="Century Schoolbook"/>
          <w:b/>
          <w:sz w:val="20"/>
          <w:szCs w:val="20"/>
          <w:lang w:val="sk-SK"/>
        </w:rPr>
      </w:pPr>
      <w:r w:rsidRPr="001A1925">
        <w:rPr>
          <w:rFonts w:ascii="Century Schoolbook" w:hAnsi="Century Schoolbook"/>
          <w:b/>
          <w:sz w:val="20"/>
          <w:szCs w:val="20"/>
          <w:lang w:val="sk-SK"/>
        </w:rPr>
        <w:t>Telo Salvadora Daliho exhumujú: Za všetkým je spor o otcovstvo!</w:t>
      </w:r>
    </w:p>
    <w:p w:rsidR="006B6BB5" w:rsidRDefault="006B6BB5">
      <w:pPr>
        <w:rPr>
          <w:rFonts w:ascii="Century Schoolbook" w:hAnsi="Century Schoolbook"/>
          <w:b/>
          <w:i/>
          <w:lang w:val="sk-SK"/>
        </w:rPr>
      </w:pPr>
      <w:r>
        <w:rPr>
          <w:rFonts w:ascii="Century Schoolbook" w:hAnsi="Century Schoolbook"/>
          <w:b/>
          <w:i/>
          <w:lang w:val="sk-SK"/>
        </w:rPr>
        <w:t>Exhumálják Salvador Dali testét: Apasági viszály a mögöttes indok!</w:t>
      </w:r>
    </w:p>
    <w:p w:rsidR="006B6BB5" w:rsidRPr="001A1925" w:rsidRDefault="006B6BB5" w:rsidP="006B6BB5">
      <w:pPr>
        <w:jc w:val="both"/>
        <w:rPr>
          <w:rFonts w:ascii="Century Schoolbook" w:hAnsi="Century Schoolbook"/>
          <w:sz w:val="20"/>
          <w:szCs w:val="20"/>
          <w:lang w:val="sk-SK"/>
        </w:rPr>
      </w:pPr>
      <w:r w:rsidRPr="001A1925">
        <w:rPr>
          <w:rFonts w:ascii="Century Schoolbook" w:hAnsi="Century Schoolbook"/>
          <w:sz w:val="20"/>
          <w:szCs w:val="20"/>
          <w:lang w:val="sk-SK"/>
        </w:rPr>
        <w:t>Súd v Madride nariadil exhumáciu telesných ostatkov španielskeho maliara a sochára Salvadora Dalího so zámerom získať vzorky DNA pre súdny spor o určenie otcovstva.</w:t>
      </w:r>
    </w:p>
    <w:p w:rsidR="006B6BB5" w:rsidRDefault="006B6BB5" w:rsidP="006B6BB5">
      <w:pPr>
        <w:jc w:val="both"/>
        <w:rPr>
          <w:rFonts w:ascii="Century Schoolbook" w:hAnsi="Century Schoolbook"/>
          <w:i/>
          <w:lang w:val="sk-SK"/>
        </w:rPr>
      </w:pPr>
      <w:r>
        <w:rPr>
          <w:rFonts w:ascii="Century Schoolbook" w:hAnsi="Century Schoolbook"/>
          <w:i/>
          <w:lang w:val="sk-SK"/>
        </w:rPr>
        <w:t xml:space="preserve">A madridi bíróság elrendelte Salvador Dali spanyol festő és szobrász testi maradványainak exhumálását azzal a céllal, hogy </w:t>
      </w:r>
      <w:r w:rsidR="000436C2">
        <w:rPr>
          <w:rFonts w:ascii="Century Schoolbook" w:hAnsi="Century Schoolbook"/>
          <w:i/>
          <w:lang w:val="sk-SK"/>
        </w:rPr>
        <w:t>egy apasági viszonyt meghatározó bírósági per számára DNS-mintához jussanak.</w:t>
      </w:r>
    </w:p>
    <w:p w:rsidR="000436C2" w:rsidRPr="001A1925" w:rsidRDefault="000436C2" w:rsidP="006B6BB5">
      <w:pPr>
        <w:jc w:val="both"/>
        <w:rPr>
          <w:rFonts w:ascii="Century Schoolbook" w:hAnsi="Century Schoolbook"/>
          <w:sz w:val="20"/>
          <w:szCs w:val="20"/>
          <w:lang w:val="sk-SK"/>
        </w:rPr>
      </w:pPr>
      <w:r w:rsidRPr="001A1925">
        <w:rPr>
          <w:rFonts w:ascii="Century Schoolbook" w:hAnsi="Century Schoolbook"/>
          <w:sz w:val="20"/>
          <w:szCs w:val="20"/>
          <w:lang w:val="sk-SK"/>
        </w:rPr>
        <w:t>Istá Španielka, narodená v roku 1956, tvrdí, že jej matka, ktorá pracovala v Dalího domácnosti ako služobná, mala so slávnym umelcom v roku 1955 tajný románik, informovala dnes britská spravodajská stanica BBC.</w:t>
      </w:r>
    </w:p>
    <w:p w:rsidR="000436C2" w:rsidRDefault="000436C2" w:rsidP="006B6BB5">
      <w:pPr>
        <w:jc w:val="both"/>
        <w:rPr>
          <w:rFonts w:ascii="Century Schoolbook" w:hAnsi="Century Schoolbook"/>
          <w:i/>
          <w:lang w:val="sk-SK"/>
        </w:rPr>
      </w:pPr>
      <w:r>
        <w:rPr>
          <w:rFonts w:ascii="Century Schoolbook" w:hAnsi="Century Schoolbook"/>
          <w:i/>
          <w:lang w:val="sk-SK"/>
        </w:rPr>
        <w:t>Egy 1956-ban született spanyol asszony azt állítja, hogy az édesanyja, aki Dali háztartásában dolgozott cselédként, titkos románcot ápolt a hírás művésszel 1955-ban – tájékoztatott a BBC nevű bírit hírcsatorna.</w:t>
      </w:r>
    </w:p>
    <w:p w:rsidR="000436C2" w:rsidRPr="001A1925" w:rsidRDefault="000436C2" w:rsidP="006B6BB5">
      <w:pPr>
        <w:jc w:val="both"/>
        <w:rPr>
          <w:rFonts w:ascii="Century Schoolbook" w:hAnsi="Century Schoolbook"/>
          <w:sz w:val="20"/>
          <w:szCs w:val="20"/>
          <w:lang w:val="sk-SK"/>
        </w:rPr>
      </w:pPr>
      <w:r w:rsidRPr="001A1925">
        <w:rPr>
          <w:rFonts w:ascii="Century Schoolbook" w:hAnsi="Century Schoolbook"/>
          <w:sz w:val="20"/>
          <w:szCs w:val="20"/>
          <w:lang w:val="sk-SK"/>
        </w:rPr>
        <w:t>Maria Pilar Abel Martínezová, ktorá sa narodila v meste Girona, po prvý raz prišla s týmto tvrdením v roku 2015. Jej matka Antonia sa po známosti s Dalím presťahovala do iného mesta a vydala sa za iného muža, uviedla Martínezová. Matka jej údajne viac ráz povedala, že Dalí je jej otcom, pričom niekoľkokrát tak urobila aj v prítomnosti ďalších ľudí. V čase aféry bol Dalí ženatý so svojou ruskou múzou Galou Dalíovou. Manželský pár bol bezdetný.</w:t>
      </w:r>
    </w:p>
    <w:p w:rsidR="000436C2" w:rsidRDefault="000436C2" w:rsidP="006B6BB5">
      <w:pPr>
        <w:jc w:val="both"/>
        <w:rPr>
          <w:rFonts w:ascii="Century Schoolbook" w:hAnsi="Century Schoolbook"/>
          <w:i/>
          <w:lang w:val="sk-SK"/>
        </w:rPr>
      </w:pPr>
      <w:r>
        <w:rPr>
          <w:rFonts w:ascii="Century Schoolbook" w:hAnsi="Century Schoolbook"/>
          <w:i/>
          <w:lang w:val="sk-SK"/>
        </w:rPr>
        <w:t>A Girona városában szüle</w:t>
      </w:r>
      <w:r w:rsidR="00483396">
        <w:rPr>
          <w:rFonts w:ascii="Century Schoolbook" w:hAnsi="Century Schoolbook"/>
          <w:i/>
          <w:lang w:val="sk-SK"/>
        </w:rPr>
        <w:t xml:space="preserve">tett Maria Pilar Abel Martínez 2015-ben állt elő ezzel az állítással.  Édesanyja, Antonia </w:t>
      </w:r>
      <w:r w:rsidR="00E4094A">
        <w:rPr>
          <w:rFonts w:ascii="Century Schoolbook" w:hAnsi="Century Schoolbook"/>
          <w:i/>
          <w:lang w:val="sk-SK"/>
        </w:rPr>
        <w:t xml:space="preserve">a Dalival történő ismeretsége után egy másik városba költözött és hozzáment egy másik férfihoz – ismertette Martínez.  Az édesanyja </w:t>
      </w:r>
      <w:r w:rsidR="004C4A21">
        <w:rPr>
          <w:rFonts w:ascii="Century Schoolbook" w:hAnsi="Century Schoolbook"/>
          <w:i/>
          <w:lang w:val="sk-SK"/>
        </w:rPr>
        <w:t xml:space="preserve">állítólag többször mondta neki, hogy Dali az apja, </w:t>
      </w:r>
      <w:r w:rsidR="001A1925">
        <w:rPr>
          <w:rFonts w:ascii="Century Schoolbook" w:hAnsi="Century Schoolbook"/>
          <w:i/>
          <w:lang w:val="sk-SK"/>
        </w:rPr>
        <w:t>emelett néhányszor más emberek jelenlétében is tett ilyen kijelentést. Az eset idejében Dali házas volt a saját orosz múzsájával, Gala Dalival. A házaspárnak nem volt gyermeke.</w:t>
      </w:r>
    </w:p>
    <w:p w:rsidR="001A1925" w:rsidRDefault="001A1925" w:rsidP="006B6BB5">
      <w:pPr>
        <w:jc w:val="both"/>
        <w:rPr>
          <w:rFonts w:ascii="Century Schoolbook" w:hAnsi="Century Schoolbook"/>
          <w:sz w:val="20"/>
          <w:szCs w:val="20"/>
          <w:lang w:val="sk-SK"/>
        </w:rPr>
      </w:pPr>
      <w:r w:rsidRPr="001A1925">
        <w:rPr>
          <w:rFonts w:ascii="Century Schoolbook" w:hAnsi="Century Schoolbook"/>
          <w:sz w:val="20"/>
          <w:szCs w:val="20"/>
          <w:lang w:val="sk-SK"/>
        </w:rPr>
        <w:t>Martínezová podľa vyjadrenia sudcu absolvovala v roku 2007 dva otcovské testy, avšak výsledky nedostala. Jej žaloba je namierená proti španielskemu štátu, ktorému Dalí odkázal svoj majetok, uvádza britské médium. Jej advokát vyhlásil, že konkrétny termín exhumácie ešte nebol stanovený, realizovať sa však môže už v júli.</w:t>
      </w:r>
    </w:p>
    <w:p w:rsidR="001A1925" w:rsidRPr="001A1925" w:rsidRDefault="001A1925" w:rsidP="006B6BB5">
      <w:pPr>
        <w:jc w:val="both"/>
        <w:rPr>
          <w:rFonts w:ascii="Century Schoolbook" w:hAnsi="Century Schoolbook"/>
          <w:i/>
          <w:lang w:val="sk-SK"/>
        </w:rPr>
      </w:pPr>
      <w:r>
        <w:rPr>
          <w:rFonts w:ascii="Century Schoolbook" w:hAnsi="Century Schoolbook"/>
          <w:i/>
          <w:lang w:val="sk-SK"/>
        </w:rPr>
        <w:t xml:space="preserve">Martínez </w:t>
      </w:r>
      <w:r w:rsidR="00ED53E8">
        <w:rPr>
          <w:rFonts w:ascii="Century Schoolbook" w:hAnsi="Century Schoolbook"/>
          <w:i/>
          <w:lang w:val="sk-SK"/>
        </w:rPr>
        <w:t xml:space="preserve">a bírónak tett vallomása alapján két apasági teszten esett át 2007-ben, azonban nem kapott eredményeket. A keresete a spanyol </w:t>
      </w:r>
      <w:r w:rsidR="000D4807">
        <w:rPr>
          <w:rFonts w:ascii="Century Schoolbook" w:hAnsi="Century Schoolbook"/>
          <w:i/>
          <w:lang w:val="sk-SK"/>
        </w:rPr>
        <w:t>állam ellen irányul, amelyre Dali a vagonyát (örökségét) hagyta – ismerteti a brit médium. Az ügyvédje elmondja, hogy az exhumálás konkrét időpontja még nem volt meghatározva, de már júliusban is megvalósulhat.</w:t>
      </w:r>
    </w:p>
    <w:p w:rsidR="001A1925" w:rsidRDefault="001A1925" w:rsidP="006B6BB5">
      <w:pPr>
        <w:jc w:val="both"/>
        <w:rPr>
          <w:rFonts w:ascii="Century Schoolbook" w:hAnsi="Century Schoolbook"/>
          <w:sz w:val="20"/>
          <w:szCs w:val="20"/>
          <w:lang w:val="sk-SK"/>
        </w:rPr>
      </w:pPr>
      <w:r w:rsidRPr="001A1925">
        <w:rPr>
          <w:rFonts w:ascii="Century Schoolbook" w:hAnsi="Century Schoolbook"/>
          <w:sz w:val="20"/>
          <w:szCs w:val="20"/>
          <w:lang w:val="sk-SK"/>
        </w:rPr>
        <w:t>Sudca svoje nariadenie o exhumácii zdôvodnil tým, že neexistujú žiadne biologické stopy alebo osobné predmety po Dalím, ktoré by sa mohli použiť na otestovanie otcovstva. Dalí zomrel v roku 1989 ako 85-ročný na zlyhanie srdca. Pochovali ho v jeho domovskom meste Figueres na severovýchode katalánskeho regiónu.</w:t>
      </w:r>
    </w:p>
    <w:p w:rsidR="000D4807" w:rsidRDefault="000D4807" w:rsidP="006B6BB5">
      <w:pPr>
        <w:jc w:val="both"/>
        <w:rPr>
          <w:rFonts w:ascii="Century Schoolbook" w:hAnsi="Century Schoolbook"/>
          <w:i/>
          <w:lang w:val="sk-SK"/>
        </w:rPr>
      </w:pPr>
      <w:r>
        <w:rPr>
          <w:rFonts w:ascii="Century Schoolbook" w:hAnsi="Century Schoolbook"/>
          <w:i/>
          <w:lang w:val="sk-SK"/>
        </w:rPr>
        <w:t xml:space="preserve">A bíró az exhumálással kapcsolatos határozatát úgy indokolta, hogy nincsenek biológiai nyomok vagy személyes tárgyak Dali után, amelyeket használni lehetne az apasági </w:t>
      </w:r>
      <w:r>
        <w:rPr>
          <w:rFonts w:ascii="Century Schoolbook" w:hAnsi="Century Schoolbook"/>
          <w:i/>
          <w:lang w:val="sk-SK"/>
        </w:rPr>
        <w:lastRenderedPageBreak/>
        <w:t xml:space="preserve">vizsgálatokhoz. Dali </w:t>
      </w:r>
      <w:r w:rsidR="00DB0137">
        <w:rPr>
          <w:rFonts w:ascii="Century Schoolbook" w:hAnsi="Century Schoolbook"/>
          <w:i/>
          <w:lang w:val="sk-SK"/>
        </w:rPr>
        <w:t>1989-ben hunyt el nyolcvanöt éves korában szívelégtelenségben. Az északkeleti katalán régióban található szülővárosában, Figueresben temették el.</w:t>
      </w:r>
    </w:p>
    <w:p w:rsidR="00DB0137" w:rsidRPr="00DB0137" w:rsidRDefault="00DB0137" w:rsidP="00DB0137">
      <w:pPr>
        <w:pBdr>
          <w:bottom w:val="single" w:sz="12" w:space="1" w:color="auto"/>
        </w:pBdr>
        <w:jc w:val="right"/>
        <w:rPr>
          <w:rFonts w:ascii="Century Schoolbook" w:hAnsi="Century Schoolbook"/>
          <w:lang w:val="sk-SK"/>
        </w:rPr>
      </w:pPr>
      <w:r w:rsidRPr="00DB0137">
        <w:rPr>
          <w:rFonts w:ascii="Century Schoolbook" w:hAnsi="Century Schoolbook"/>
          <w:lang w:val="sk-SK"/>
        </w:rPr>
        <w:t>(Nový Čas)</w:t>
      </w:r>
    </w:p>
    <w:p w:rsidR="003E6378" w:rsidRDefault="00B82664" w:rsidP="00DB0137">
      <w:pPr>
        <w:rPr>
          <w:rFonts w:ascii="Century Schoolbook" w:hAnsi="Century Schoolbook"/>
          <w:b/>
          <w:u w:val="single"/>
          <w:lang w:val="sk-SK"/>
        </w:rPr>
      </w:pPr>
      <w:r w:rsidRPr="00B82664">
        <w:rPr>
          <w:rFonts w:ascii="Century Schoolbook" w:hAnsi="Century Schoolbook"/>
          <w:b/>
          <w:u w:val="single"/>
          <w:lang w:val="sk-SK"/>
        </w:rPr>
        <w:t>Písomná úloha</w:t>
      </w:r>
    </w:p>
    <w:p w:rsidR="00B82664" w:rsidRDefault="00E96B9C" w:rsidP="00DB0137">
      <w:pPr>
        <w:rPr>
          <w:rFonts w:ascii="Century Schoolbook" w:hAnsi="Century Schoolbook"/>
          <w:lang w:val="sk-SK"/>
        </w:rPr>
      </w:pPr>
      <w:r>
        <w:rPr>
          <w:rFonts w:ascii="Century Schoolbook" w:hAnsi="Century Schoolbook"/>
          <w:lang w:val="sk-SK"/>
        </w:rPr>
        <w:t>Vážený pán Sudca,</w:t>
      </w:r>
    </w:p>
    <w:p w:rsidR="00E96B9C" w:rsidRDefault="00E96B9C" w:rsidP="003D74FA">
      <w:pPr>
        <w:ind w:firstLine="708"/>
        <w:jc w:val="both"/>
        <w:rPr>
          <w:rFonts w:ascii="Century Schoolbook" w:hAnsi="Century Schoolbook"/>
          <w:lang w:val="sk-SK"/>
        </w:rPr>
      </w:pPr>
      <w:r>
        <w:rPr>
          <w:rFonts w:ascii="Century Schoolbook" w:hAnsi="Century Schoolbook"/>
          <w:lang w:val="sk-SK"/>
        </w:rPr>
        <w:t>Vzh</w:t>
      </w:r>
      <w:r w:rsidR="00927575" w:rsidRPr="00927575">
        <w:rPr>
          <w:rFonts w:ascii="Century Schoolbook" w:hAnsi="Century Schoolbook"/>
          <w:lang w:val="sk-SK"/>
        </w:rPr>
        <w:t>ľ</w:t>
      </w:r>
      <w:r w:rsidR="00927575">
        <w:rPr>
          <w:rFonts w:ascii="Century Schoolbook" w:hAnsi="Century Schoolbook"/>
          <w:lang w:val="sk-SK"/>
        </w:rPr>
        <w:t xml:space="preserve">adom na skutočnosť, že vaše nariadenie o exhumácii má obrovský vplyv na život </w:t>
      </w:r>
      <w:r w:rsidR="009D1B85">
        <w:rPr>
          <w:rFonts w:ascii="Century Schoolbook" w:hAnsi="Century Schoolbook"/>
          <w:lang w:val="sk-SK"/>
        </w:rPr>
        <w:t xml:space="preserve">všetkých </w:t>
      </w:r>
      <w:r w:rsidR="002F7076">
        <w:rPr>
          <w:rFonts w:ascii="Century Schoolbook" w:hAnsi="Century Schoolbook"/>
          <w:lang w:val="sk-SK"/>
        </w:rPr>
        <w:t xml:space="preserve">Daliho </w:t>
      </w:r>
      <w:r w:rsidR="009D1B85">
        <w:rPr>
          <w:rFonts w:ascii="Century Schoolbook" w:hAnsi="Century Schoolbook"/>
          <w:lang w:val="sk-SK"/>
        </w:rPr>
        <w:t xml:space="preserve">príbuznýc, súd musí vziať do úvahy </w:t>
      </w:r>
      <w:r w:rsidR="00F15DEE">
        <w:rPr>
          <w:rFonts w:ascii="Century Schoolbook" w:hAnsi="Century Schoolbook"/>
          <w:lang w:val="sk-SK"/>
        </w:rPr>
        <w:t xml:space="preserve">názory môjho klienta, kto je jediným bratom Daliho. V mene </w:t>
      </w:r>
      <w:r w:rsidR="00DF5EC4">
        <w:rPr>
          <w:rFonts w:ascii="Century Schoolbook" w:hAnsi="Century Schoolbook"/>
          <w:lang w:val="sk-SK"/>
        </w:rPr>
        <w:t>môjho klienta</w:t>
      </w:r>
      <w:r w:rsidR="00F15DEE">
        <w:rPr>
          <w:rFonts w:ascii="Century Schoolbook" w:hAnsi="Century Schoolbook"/>
          <w:lang w:val="sk-SK"/>
        </w:rPr>
        <w:t xml:space="preserve"> chcem namietať proti tomuto rozhodnotiu, lebo veríme, že žiaden spor o otcovstvo nemôže byť dôvodom na exhumáciu a na rušenie pokoj</w:t>
      </w:r>
      <w:r w:rsidR="006E4C57">
        <w:rPr>
          <w:rFonts w:ascii="Century Schoolbook" w:hAnsi="Century Schoolbook"/>
          <w:lang w:val="sk-SK"/>
        </w:rPr>
        <w:t>a</w:t>
      </w:r>
      <w:r w:rsidR="00F15DEE">
        <w:rPr>
          <w:rFonts w:ascii="Century Schoolbook" w:hAnsi="Century Schoolbook"/>
          <w:lang w:val="sk-SK"/>
        </w:rPr>
        <w:t xml:space="preserve"> mŕtvych bez jasného súhlasu </w:t>
      </w:r>
      <w:r w:rsidR="00490F71">
        <w:rPr>
          <w:rFonts w:ascii="Century Schoolbook" w:hAnsi="Century Schoolbook"/>
          <w:lang w:val="sk-SK"/>
        </w:rPr>
        <w:t xml:space="preserve">mŕtveho </w:t>
      </w:r>
      <w:r w:rsidR="00F15DEE">
        <w:rPr>
          <w:rFonts w:ascii="Century Schoolbook" w:hAnsi="Century Schoolbook"/>
          <w:lang w:val="sk-SK"/>
        </w:rPr>
        <w:t>príbuznýc</w:t>
      </w:r>
      <w:r w:rsidR="006E4C57">
        <w:rPr>
          <w:rFonts w:ascii="Century Schoolbook" w:hAnsi="Century Schoolbook"/>
          <w:lang w:val="sk-SK"/>
        </w:rPr>
        <w:t>h</w:t>
      </w:r>
      <w:r w:rsidR="00F15DEE">
        <w:rPr>
          <w:rFonts w:ascii="Century Schoolbook" w:hAnsi="Century Schoolbook"/>
          <w:lang w:val="sk-SK"/>
        </w:rPr>
        <w:t>.</w:t>
      </w:r>
    </w:p>
    <w:p w:rsidR="003D74FA" w:rsidRDefault="003D74FA" w:rsidP="009D1B85">
      <w:pPr>
        <w:jc w:val="both"/>
        <w:rPr>
          <w:rFonts w:ascii="Century Schoolbook" w:hAnsi="Century Schoolbook"/>
          <w:lang w:val="sk-SK"/>
        </w:rPr>
      </w:pPr>
      <w:r>
        <w:rPr>
          <w:rFonts w:ascii="Century Schoolbook" w:hAnsi="Century Schoolbook"/>
          <w:lang w:val="sk-SK"/>
        </w:rPr>
        <w:tab/>
        <w:t>Súd</w:t>
      </w:r>
      <w:r w:rsidR="00490F71">
        <w:rPr>
          <w:rFonts w:ascii="Century Schoolbook" w:hAnsi="Century Schoolbook"/>
          <w:lang w:val="sk-SK"/>
        </w:rPr>
        <w:t xml:space="preserve"> </w:t>
      </w:r>
      <w:r>
        <w:rPr>
          <w:rFonts w:ascii="Century Schoolbook" w:hAnsi="Century Schoolbook"/>
          <w:lang w:val="sk-SK"/>
        </w:rPr>
        <w:t xml:space="preserve">musí vziať do úvahy </w:t>
      </w:r>
      <w:r w:rsidR="00490F71">
        <w:rPr>
          <w:rFonts w:ascii="Century Schoolbook" w:hAnsi="Century Schoolbook"/>
          <w:lang w:val="sk-SK"/>
        </w:rPr>
        <w:t xml:space="preserve">aj ten </w:t>
      </w:r>
      <w:r>
        <w:rPr>
          <w:rFonts w:ascii="Century Schoolbook" w:hAnsi="Century Schoolbook"/>
          <w:lang w:val="sk-SK"/>
        </w:rPr>
        <w:t xml:space="preserve">fakt, že </w:t>
      </w:r>
      <w:r w:rsidR="002A1AA6">
        <w:rPr>
          <w:rFonts w:ascii="Century Schoolbook" w:hAnsi="Century Schoolbook"/>
          <w:lang w:val="sk-SK"/>
        </w:rPr>
        <w:t xml:space="preserve">Daliho </w:t>
      </w:r>
      <w:r>
        <w:rPr>
          <w:rFonts w:ascii="Century Schoolbook" w:hAnsi="Century Schoolbook"/>
          <w:lang w:val="sk-SK"/>
        </w:rPr>
        <w:t>pohreb bol organizovaný a financovaný z peňazí m</w:t>
      </w:r>
      <w:r w:rsidR="00DF5EC4">
        <w:rPr>
          <w:rFonts w:ascii="Century Schoolbook" w:hAnsi="Century Schoolbook"/>
          <w:lang w:val="sk-SK"/>
        </w:rPr>
        <w:t>ôjho klienta a nie štátu. Pod</w:t>
      </w:r>
      <w:r w:rsidR="00DF5EC4" w:rsidRPr="00DF5EC4">
        <w:rPr>
          <w:rFonts w:ascii="Century Schoolbook" w:hAnsi="Century Schoolbook"/>
          <w:lang w:val="sk-SK"/>
        </w:rPr>
        <w:t>ľ</w:t>
      </w:r>
      <w:r w:rsidR="00DF5EC4">
        <w:rPr>
          <w:rFonts w:ascii="Century Schoolbook" w:hAnsi="Century Schoolbook"/>
          <w:lang w:val="sk-SK"/>
        </w:rPr>
        <w:t>a španielskeho zákona č. 14-87/2002 („</w:t>
      </w:r>
      <w:r w:rsidR="00DF5EC4" w:rsidRPr="00DF5EC4">
        <w:rPr>
          <w:rFonts w:ascii="Century Schoolbook" w:hAnsi="Century Schoolbook"/>
          <w:i/>
          <w:lang w:val="sk-SK"/>
        </w:rPr>
        <w:t>Zákon o exhumácii známych umelcov</w:t>
      </w:r>
      <w:r w:rsidR="00DF5EC4">
        <w:rPr>
          <w:rFonts w:ascii="Century Schoolbook" w:hAnsi="Century Schoolbook"/>
          <w:i/>
          <w:lang w:val="sk-SK"/>
        </w:rPr>
        <w:t xml:space="preserve"> na územi Španielska a Pirézska</w:t>
      </w:r>
      <w:r w:rsidR="00DF5EC4">
        <w:rPr>
          <w:rFonts w:ascii="Century Schoolbook" w:hAnsi="Century Schoolbook"/>
          <w:lang w:val="sk-SK"/>
        </w:rPr>
        <w:t xml:space="preserve">“) súd môže nariadiť exhumáciu bez súhlasu žijúcich príbuzných iba v takomto prípade, </w:t>
      </w:r>
      <w:r w:rsidR="00432678">
        <w:rPr>
          <w:rFonts w:ascii="Century Schoolbook" w:hAnsi="Century Schoolbook"/>
          <w:lang w:val="sk-SK"/>
        </w:rPr>
        <w:t>ak</w:t>
      </w:r>
      <w:r w:rsidR="00DF5EC4">
        <w:rPr>
          <w:rFonts w:ascii="Century Schoolbook" w:hAnsi="Century Schoolbook"/>
          <w:lang w:val="sk-SK"/>
        </w:rPr>
        <w:t xml:space="preserve"> sú informácie o tom, že hrob obsahuje veci, vďaka ktorým môžeme </w:t>
      </w:r>
      <w:r w:rsidR="00724E2E">
        <w:rPr>
          <w:rFonts w:ascii="Century Schoolbook" w:hAnsi="Century Schoolbook"/>
          <w:lang w:val="sk-SK"/>
        </w:rPr>
        <w:t>dostať</w:t>
      </w:r>
      <w:r w:rsidR="00DF5EC4">
        <w:rPr>
          <w:rFonts w:ascii="Century Schoolbook" w:hAnsi="Century Schoolbook"/>
          <w:lang w:val="sk-SK"/>
        </w:rPr>
        <w:t xml:space="preserve"> viac detailov o živote a práci umelca. </w:t>
      </w:r>
      <w:r w:rsidR="00781808">
        <w:rPr>
          <w:rFonts w:ascii="Century Schoolbook" w:hAnsi="Century Schoolbook"/>
          <w:lang w:val="sk-SK"/>
        </w:rPr>
        <w:t>V </w:t>
      </w:r>
      <w:r w:rsidR="009D4CC5">
        <w:rPr>
          <w:rFonts w:ascii="Century Schoolbook" w:hAnsi="Century Schoolbook"/>
          <w:lang w:val="sk-SK"/>
        </w:rPr>
        <w:t>tomto</w:t>
      </w:r>
      <w:r w:rsidR="00781808">
        <w:rPr>
          <w:rFonts w:ascii="Century Schoolbook" w:hAnsi="Century Schoolbook"/>
          <w:lang w:val="sk-SK"/>
        </w:rPr>
        <w:t xml:space="preserve"> konkrétnom prípade máme úplne inú situáciu, lebo pani Martínezová chce dostať informácie iba o svojom živote, ktorý – možno – nemá s Dalim nič spoločné.</w:t>
      </w:r>
    </w:p>
    <w:p w:rsidR="00781808" w:rsidRDefault="00781808" w:rsidP="009D1B85">
      <w:pPr>
        <w:jc w:val="both"/>
        <w:rPr>
          <w:rFonts w:ascii="Century Schoolbook" w:hAnsi="Century Schoolbook"/>
          <w:lang w:val="sk-SK"/>
        </w:rPr>
      </w:pPr>
      <w:r>
        <w:rPr>
          <w:rFonts w:ascii="Century Schoolbook" w:hAnsi="Century Schoolbook"/>
          <w:lang w:val="sk-SK"/>
        </w:rPr>
        <w:tab/>
        <w:t>Pán Sud</w:t>
      </w:r>
      <w:r w:rsidR="009D4CC5">
        <w:rPr>
          <w:rFonts w:ascii="Century Schoolbook" w:hAnsi="Century Schoolbook"/>
          <w:lang w:val="sk-SK"/>
        </w:rPr>
        <w:t>c</w:t>
      </w:r>
      <w:bookmarkStart w:id="0" w:name="_GoBack"/>
      <w:bookmarkEnd w:id="0"/>
      <w:r>
        <w:rPr>
          <w:rFonts w:ascii="Century Schoolbook" w:hAnsi="Century Schoolbook"/>
          <w:lang w:val="sk-SK"/>
        </w:rPr>
        <w:t>a, ešte raz chcem dôrazniť, že môj klient úplne nesúhlasí s touto exhumáciou a týmto Vás chcem požiadať o</w:t>
      </w:r>
      <w:r w:rsidR="00724E2E">
        <w:rPr>
          <w:rFonts w:ascii="Century Schoolbook" w:hAnsi="Century Schoolbook"/>
          <w:lang w:val="sk-SK"/>
        </w:rPr>
        <w:t> nové rozhodnutie v tejto téme.</w:t>
      </w:r>
    </w:p>
    <w:p w:rsidR="00724E2E" w:rsidRDefault="00724E2E" w:rsidP="009D1B85">
      <w:pPr>
        <w:jc w:val="both"/>
        <w:rPr>
          <w:rFonts w:ascii="Century Schoolbook" w:hAnsi="Century Schoolbook"/>
          <w:lang w:val="sk-SK"/>
        </w:rPr>
      </w:pPr>
      <w:r>
        <w:rPr>
          <w:rFonts w:ascii="Century Schoolbook" w:hAnsi="Century Schoolbook"/>
          <w:lang w:val="sk-SK"/>
        </w:rPr>
        <w:t>Vopred ďakujeme.</w:t>
      </w:r>
    </w:p>
    <w:p w:rsidR="00724E2E" w:rsidRDefault="00724E2E" w:rsidP="009D1B85">
      <w:pPr>
        <w:jc w:val="both"/>
        <w:rPr>
          <w:rFonts w:ascii="Century Schoolbook" w:hAnsi="Century Schoolbook"/>
          <w:lang w:val="sk-SK"/>
        </w:rPr>
      </w:pPr>
      <w:r>
        <w:rPr>
          <w:rFonts w:ascii="Century Schoolbook" w:hAnsi="Century Schoolbook"/>
          <w:lang w:val="sk-SK"/>
        </w:rPr>
        <w:t>S pozdravom,</w:t>
      </w:r>
    </w:p>
    <w:p w:rsidR="00724E2E" w:rsidRDefault="00724E2E" w:rsidP="009D1B85">
      <w:pPr>
        <w:jc w:val="both"/>
        <w:rPr>
          <w:rFonts w:ascii="Century Schoolbook" w:hAnsi="Century Schoolbook"/>
          <w:lang w:val="sk-SK"/>
        </w:rPr>
      </w:pPr>
      <w:r>
        <w:rPr>
          <w:rFonts w:ascii="Century Schoolbook" w:hAnsi="Century Schoolbook"/>
          <w:lang w:val="sk-SK"/>
        </w:rPr>
        <w:t>Peter Podvodník</w:t>
      </w:r>
    </w:p>
    <w:p w:rsidR="00724E2E" w:rsidRPr="00B82664" w:rsidRDefault="00724E2E" w:rsidP="009D1B85">
      <w:pPr>
        <w:jc w:val="both"/>
        <w:rPr>
          <w:rFonts w:ascii="Century Schoolbook" w:hAnsi="Century Schoolbook"/>
          <w:lang w:val="sk-SK"/>
        </w:rPr>
      </w:pPr>
      <w:r>
        <w:rPr>
          <w:rFonts w:ascii="Century Schoolbook" w:hAnsi="Century Schoolbook"/>
          <w:lang w:val="sk-SK"/>
        </w:rPr>
        <w:t>Advokátska kancelária „Bohatí Klamári“</w:t>
      </w:r>
    </w:p>
    <w:sectPr w:rsidR="00724E2E" w:rsidRPr="00B8266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BFF" w:rsidRDefault="00063BFF" w:rsidP="001A1925">
      <w:pPr>
        <w:spacing w:after="0" w:line="240" w:lineRule="auto"/>
      </w:pPr>
      <w:r>
        <w:separator/>
      </w:r>
    </w:p>
  </w:endnote>
  <w:endnote w:type="continuationSeparator" w:id="0">
    <w:p w:rsidR="00063BFF" w:rsidRDefault="00063BFF" w:rsidP="001A1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908441"/>
      <w:docPartObj>
        <w:docPartGallery w:val="Page Numbers (Bottom of Page)"/>
        <w:docPartUnique/>
      </w:docPartObj>
    </w:sdtPr>
    <w:sdtEndPr>
      <w:rPr>
        <w:rFonts w:ascii="Century Schoolbook" w:hAnsi="Century Schoolbook"/>
      </w:rPr>
    </w:sdtEndPr>
    <w:sdtContent>
      <w:p w:rsidR="001A1925" w:rsidRPr="001A1925" w:rsidRDefault="001A1925">
        <w:pPr>
          <w:pStyle w:val="Pta"/>
          <w:jc w:val="right"/>
          <w:rPr>
            <w:rFonts w:ascii="Century Schoolbook" w:hAnsi="Century Schoolbook"/>
          </w:rPr>
        </w:pPr>
        <w:r w:rsidRPr="001A1925">
          <w:rPr>
            <w:rFonts w:ascii="Century Schoolbook" w:hAnsi="Century Schoolbook"/>
          </w:rPr>
          <w:fldChar w:fldCharType="begin"/>
        </w:r>
        <w:r w:rsidRPr="001A1925">
          <w:rPr>
            <w:rFonts w:ascii="Century Schoolbook" w:hAnsi="Century Schoolbook"/>
          </w:rPr>
          <w:instrText>PAGE   \* MERGEFORMAT</w:instrText>
        </w:r>
        <w:r w:rsidRPr="001A1925">
          <w:rPr>
            <w:rFonts w:ascii="Century Schoolbook" w:hAnsi="Century Schoolbook"/>
          </w:rPr>
          <w:fldChar w:fldCharType="separate"/>
        </w:r>
        <w:r w:rsidR="00724E2E">
          <w:rPr>
            <w:rFonts w:ascii="Century Schoolbook" w:hAnsi="Century Schoolbook"/>
            <w:noProof/>
          </w:rPr>
          <w:t>2</w:t>
        </w:r>
        <w:r w:rsidRPr="001A1925">
          <w:rPr>
            <w:rFonts w:ascii="Century Schoolbook" w:hAnsi="Century Schoolbook"/>
          </w:rPr>
          <w:fldChar w:fldCharType="end"/>
        </w:r>
      </w:p>
    </w:sdtContent>
  </w:sdt>
  <w:p w:rsidR="001A1925" w:rsidRPr="001A1925" w:rsidRDefault="001A1925">
    <w:pPr>
      <w:pStyle w:val="Pta"/>
      <w:rPr>
        <w:rFonts w:ascii="Century Schoolbook" w:hAnsi="Century Schoolboo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BFF" w:rsidRDefault="00063BFF" w:rsidP="001A1925">
      <w:pPr>
        <w:spacing w:after="0" w:line="240" w:lineRule="auto"/>
      </w:pPr>
      <w:r>
        <w:separator/>
      </w:r>
    </w:p>
  </w:footnote>
  <w:footnote w:type="continuationSeparator" w:id="0">
    <w:p w:rsidR="00063BFF" w:rsidRDefault="00063BFF" w:rsidP="001A19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BB5"/>
    <w:rsid w:val="000436C2"/>
    <w:rsid w:val="00063BFF"/>
    <w:rsid w:val="000D4807"/>
    <w:rsid w:val="001A1925"/>
    <w:rsid w:val="002A1AA6"/>
    <w:rsid w:val="002F7076"/>
    <w:rsid w:val="003D74FA"/>
    <w:rsid w:val="003E6378"/>
    <w:rsid w:val="00432678"/>
    <w:rsid w:val="00483396"/>
    <w:rsid w:val="00490F71"/>
    <w:rsid w:val="004C4A21"/>
    <w:rsid w:val="006B6BB5"/>
    <w:rsid w:val="006D7897"/>
    <w:rsid w:val="006E4C57"/>
    <w:rsid w:val="00724E2E"/>
    <w:rsid w:val="00781808"/>
    <w:rsid w:val="00927575"/>
    <w:rsid w:val="009D1B85"/>
    <w:rsid w:val="009D4CC5"/>
    <w:rsid w:val="00B82664"/>
    <w:rsid w:val="00DB0137"/>
    <w:rsid w:val="00DE030A"/>
    <w:rsid w:val="00DF5EC4"/>
    <w:rsid w:val="00E4094A"/>
    <w:rsid w:val="00E96B9C"/>
    <w:rsid w:val="00ED53E8"/>
    <w:rsid w:val="00F15DEE"/>
    <w:rsid w:val="00F307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30D0"/>
  <w15:chartTrackingRefBased/>
  <w15:docId w15:val="{1B8A5DE3-9C8A-44EC-98A2-A74655D2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A192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1925"/>
  </w:style>
  <w:style w:type="paragraph" w:styleId="Pta">
    <w:name w:val="footer"/>
    <w:basedOn w:val="Normlny"/>
    <w:link w:val="PtaChar"/>
    <w:uiPriority w:val="99"/>
    <w:unhideWhenUsed/>
    <w:rsid w:val="001A1925"/>
    <w:pPr>
      <w:tabs>
        <w:tab w:val="center" w:pos="4536"/>
        <w:tab w:val="right" w:pos="9072"/>
      </w:tabs>
      <w:spacing w:after="0" w:line="240" w:lineRule="auto"/>
    </w:pPr>
  </w:style>
  <w:style w:type="character" w:customStyle="1" w:styleId="PtaChar">
    <w:name w:val="Päta Char"/>
    <w:basedOn w:val="Predvolenpsmoodseku"/>
    <w:link w:val="Pta"/>
    <w:uiPriority w:val="99"/>
    <w:rsid w:val="001A1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656</Words>
  <Characters>3745</Characters>
  <Application>Microsoft Office Word</Application>
  <DocSecurity>0</DocSecurity>
  <Lines>31</Lines>
  <Paragraphs>8</Paragraphs>
  <ScaleCrop>false</ScaleCrop>
  <HeadingPairs>
    <vt:vector size="2" baseType="variant">
      <vt:variant>
        <vt:lpstr>Cím</vt:lpstr>
      </vt:variant>
      <vt:variant>
        <vt:i4>1</vt:i4>
      </vt:variant>
    </vt:vector>
  </HeadingPairs>
  <TitlesOfParts>
    <vt:vector size="1" baseType="lpstr">
      <vt:lpstr/>
    </vt:vector>
  </TitlesOfParts>
  <Company>NMHH</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Unger Tamás</dc:creator>
  <cp:keywords/>
  <dc:description/>
  <cp:lastModifiedBy>Microsoft Office User</cp:lastModifiedBy>
  <cp:revision>8</cp:revision>
  <dcterms:created xsi:type="dcterms:W3CDTF">2018-07-23T16:02:00Z</dcterms:created>
  <dcterms:modified xsi:type="dcterms:W3CDTF">2018-07-23T16:06:00Z</dcterms:modified>
</cp:coreProperties>
</file>