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C85" w:rsidRDefault="001247D8" w:rsidP="001247D8">
      <w:pPr>
        <w:jc w:val="right"/>
        <w:rPr>
          <w:rFonts w:ascii="Century Schoolbook" w:hAnsi="Century Schoolbook"/>
          <w:i/>
          <w:sz w:val="18"/>
          <w:szCs w:val="18"/>
          <w:lang w:val="sk-SK"/>
        </w:rPr>
      </w:pPr>
      <w:r>
        <w:rPr>
          <w:rFonts w:ascii="Century Schoolbook" w:hAnsi="Century Schoolbook"/>
          <w:i/>
          <w:sz w:val="18"/>
          <w:szCs w:val="18"/>
          <w:lang w:val="sk-SK"/>
        </w:rPr>
        <w:t xml:space="preserve">Pôvodný text nájdete </w:t>
      </w:r>
      <w:hyperlink r:id="rId7" w:history="1">
        <w:r w:rsidRPr="001247D8">
          <w:rPr>
            <w:rStyle w:val="Hiperhivatkozs"/>
            <w:rFonts w:ascii="Century Schoolbook" w:hAnsi="Century Schoolbook"/>
            <w:i/>
            <w:sz w:val="18"/>
            <w:szCs w:val="18"/>
            <w:lang w:val="sk-SK"/>
          </w:rPr>
          <w:t>tu</w:t>
        </w:r>
      </w:hyperlink>
      <w:r>
        <w:rPr>
          <w:rFonts w:ascii="Century Schoolbook" w:hAnsi="Century Schoolbook"/>
          <w:i/>
          <w:sz w:val="18"/>
          <w:szCs w:val="18"/>
          <w:lang w:val="sk-SK"/>
        </w:rPr>
        <w:t>.</w:t>
      </w:r>
    </w:p>
    <w:p w:rsidR="001247D8" w:rsidRDefault="001247D8" w:rsidP="001247D8">
      <w:pPr>
        <w:jc w:val="center"/>
        <w:rPr>
          <w:rFonts w:ascii="Century Schoolbook" w:hAnsi="Century Schoolbook"/>
          <w:b/>
          <w:i/>
          <w:sz w:val="20"/>
          <w:szCs w:val="20"/>
          <w:lang w:val="sk-SK"/>
        </w:rPr>
      </w:pPr>
      <w:r>
        <w:rPr>
          <w:rFonts w:ascii="Century Schoolbook" w:hAnsi="Century Schoolbook"/>
          <w:b/>
          <w:i/>
          <w:sz w:val="20"/>
          <w:szCs w:val="20"/>
          <w:lang w:val="sk-SK"/>
        </w:rPr>
        <w:t>Príbeh slovenskej legendy, ktorej zobrali všetko. Topvar</w:t>
      </w:r>
    </w:p>
    <w:p w:rsidR="001247D8" w:rsidRPr="0057096C" w:rsidRDefault="0057096C" w:rsidP="0057096C">
      <w:pPr>
        <w:jc w:val="center"/>
        <w:rPr>
          <w:rFonts w:ascii="Century Schoolbook" w:hAnsi="Century Schoolbook"/>
          <w:b/>
          <w:i/>
          <w:lang w:val="sk-SK"/>
        </w:rPr>
      </w:pPr>
      <w:r>
        <w:rPr>
          <w:rFonts w:ascii="Century Schoolbook" w:hAnsi="Century Schoolbook"/>
          <w:b/>
          <w:i/>
          <w:lang w:val="sk-SK"/>
        </w:rPr>
        <w:t xml:space="preserve">A szlovák </w:t>
      </w:r>
      <w:r w:rsidR="00757509">
        <w:rPr>
          <w:rFonts w:ascii="Century Schoolbook" w:hAnsi="Century Schoolbook"/>
          <w:b/>
          <w:i/>
          <w:lang w:val="sk-SK"/>
        </w:rPr>
        <w:t xml:space="preserve">legenda története, </w:t>
      </w:r>
      <w:r w:rsidR="00962A9D">
        <w:rPr>
          <w:rFonts w:ascii="Century Schoolbook" w:hAnsi="Century Schoolbook"/>
          <w:b/>
          <w:i/>
          <w:lang w:val="sk-SK"/>
        </w:rPr>
        <w:t>melyet</w:t>
      </w:r>
      <w:r w:rsidR="00757509">
        <w:rPr>
          <w:rFonts w:ascii="Century Schoolbook" w:hAnsi="Century Schoolbook"/>
          <w:b/>
          <w:i/>
          <w:lang w:val="sk-SK"/>
        </w:rPr>
        <w:t xml:space="preserve"> teljesen kisemmiztek</w:t>
      </w:r>
      <w:r>
        <w:rPr>
          <w:rFonts w:ascii="Century Schoolbook" w:hAnsi="Century Schoolbook"/>
          <w:b/>
          <w:i/>
          <w:lang w:val="sk-SK"/>
        </w:rPr>
        <w:t>. Topvar</w:t>
      </w:r>
    </w:p>
    <w:p w:rsidR="001247D8" w:rsidRDefault="001247D8" w:rsidP="001247D8">
      <w:pPr>
        <w:jc w:val="both"/>
        <w:rPr>
          <w:rFonts w:ascii="Century Schoolbook" w:hAnsi="Century Schoolbook"/>
          <w:sz w:val="18"/>
          <w:szCs w:val="18"/>
          <w:lang w:val="sk-SK"/>
        </w:rPr>
      </w:pPr>
      <w:r w:rsidRPr="001247D8">
        <w:rPr>
          <w:rFonts w:ascii="Century Schoolbook" w:hAnsi="Century Schoolbook"/>
          <w:sz w:val="18"/>
          <w:szCs w:val="18"/>
          <w:lang w:val="sk-SK"/>
        </w:rPr>
        <w:t>Končil sa rok 2002. Slovensko sa prvýkrát stalo majstrom sveta v hokeji. Krajina si po voľbách opäť vybrala pravicovú vládu a Slovensko si budovalo prezývku „stredoeurópskeho tigra“. Spokojnosť bolo cítiť aj v Topoľčanoch. Tamojší pivovar Topvar práve končil jeden z najlepších rokov vo svojej histórii. Všetko vyzeralo priam ukážkovo. Ročná produkcia atakovala 700-tisíc hektolitrov, pivo sa vyvážalo do vyše desiatky štátov sveta a značka mala (bez preháňania) cveng. Málokto vtedy tušil, že ďalšia kapitola príbehu bude začiatkom konca. Ale nepredbiehajme, začnime pekne na začiatku.</w:t>
      </w:r>
    </w:p>
    <w:p w:rsidR="00C81B69" w:rsidRPr="00881D90" w:rsidRDefault="00C81B69" w:rsidP="001247D8">
      <w:pPr>
        <w:jc w:val="both"/>
        <w:rPr>
          <w:rFonts w:ascii="Century Schoolbook" w:hAnsi="Century Schoolbook"/>
          <w:i/>
          <w:sz w:val="20"/>
          <w:szCs w:val="20"/>
        </w:rPr>
      </w:pPr>
      <w:r w:rsidRPr="00881D90">
        <w:rPr>
          <w:rFonts w:ascii="Century Schoolbook" w:hAnsi="Century Schoolbook"/>
          <w:i/>
          <w:sz w:val="20"/>
          <w:szCs w:val="20"/>
        </w:rPr>
        <w:t>A kétezer-kettes év végén járunk. Szlovákia először lett jégkorong-világbajnok.</w:t>
      </w:r>
      <w:r w:rsidR="00FD4271" w:rsidRPr="00881D90">
        <w:rPr>
          <w:rFonts w:ascii="Century Schoolbook" w:hAnsi="Century Schoolbook"/>
          <w:i/>
          <w:sz w:val="20"/>
          <w:szCs w:val="20"/>
        </w:rPr>
        <w:t xml:space="preserve"> Az ország a választásokon ismételten jobboldali kormányt választott és elnyerte magának a „közép</w:t>
      </w:r>
      <w:r w:rsidR="00881D90">
        <w:rPr>
          <w:rFonts w:ascii="Century Schoolbook" w:hAnsi="Century Schoolbook"/>
          <w:i/>
          <w:sz w:val="20"/>
          <w:szCs w:val="20"/>
        </w:rPr>
        <w:t>-</w:t>
      </w:r>
      <w:r w:rsidR="00FD4271" w:rsidRPr="00881D90">
        <w:rPr>
          <w:rFonts w:ascii="Century Schoolbook" w:hAnsi="Century Schoolbook"/>
          <w:i/>
          <w:sz w:val="20"/>
          <w:szCs w:val="20"/>
        </w:rPr>
        <w:t xml:space="preserve">európai tigris“ </w:t>
      </w:r>
      <w:r w:rsidR="00C3051E">
        <w:rPr>
          <w:rFonts w:ascii="Century Schoolbook" w:hAnsi="Century Schoolbook"/>
          <w:i/>
          <w:sz w:val="20"/>
          <w:szCs w:val="20"/>
        </w:rPr>
        <w:t>becenevet</w:t>
      </w:r>
      <w:r w:rsidR="00FD4271" w:rsidRPr="00881D90">
        <w:rPr>
          <w:rFonts w:ascii="Century Schoolbook" w:hAnsi="Century Schoolbook"/>
          <w:i/>
          <w:sz w:val="20"/>
          <w:szCs w:val="20"/>
        </w:rPr>
        <w:t xml:space="preserve">. Az elégedettség szaga érződött </w:t>
      </w:r>
      <w:proofErr w:type="spellStart"/>
      <w:r w:rsidR="00FD4271" w:rsidRPr="00881D90">
        <w:rPr>
          <w:rFonts w:ascii="Century Schoolbook" w:hAnsi="Century Schoolbook"/>
          <w:i/>
          <w:sz w:val="20"/>
          <w:szCs w:val="20"/>
        </w:rPr>
        <w:t>Nagytapolcsányban</w:t>
      </w:r>
      <w:proofErr w:type="spellEnd"/>
      <w:r w:rsidR="00FD4271" w:rsidRPr="00881D90">
        <w:rPr>
          <w:rFonts w:ascii="Century Schoolbook" w:hAnsi="Century Schoolbook"/>
          <w:i/>
          <w:sz w:val="20"/>
          <w:szCs w:val="20"/>
        </w:rPr>
        <w:t xml:space="preserve"> is. A Topvar </w:t>
      </w:r>
      <w:r w:rsidR="00603B01" w:rsidRPr="00881D90">
        <w:rPr>
          <w:rFonts w:ascii="Century Schoolbook" w:hAnsi="Century Schoolbook"/>
          <w:i/>
          <w:sz w:val="20"/>
          <w:szCs w:val="20"/>
        </w:rPr>
        <w:t xml:space="preserve">nevű helyi sörgyár </w:t>
      </w:r>
      <w:r w:rsidR="00FD4271" w:rsidRPr="00881D90">
        <w:rPr>
          <w:rFonts w:ascii="Century Schoolbook" w:hAnsi="Century Schoolbook"/>
          <w:i/>
          <w:sz w:val="20"/>
          <w:szCs w:val="20"/>
        </w:rPr>
        <w:t xml:space="preserve">történetének egyik legsikeresebb évét zárta. </w:t>
      </w:r>
      <w:r w:rsidR="00603B01" w:rsidRPr="00881D90">
        <w:rPr>
          <w:rFonts w:ascii="Century Schoolbook" w:hAnsi="Century Schoolbook"/>
          <w:i/>
          <w:sz w:val="20"/>
          <w:szCs w:val="20"/>
        </w:rPr>
        <w:t xml:space="preserve">Minden mintaszerűen alakult. Az éves termelés </w:t>
      </w:r>
      <w:r w:rsidR="00881D90" w:rsidRPr="00881D90">
        <w:rPr>
          <w:rFonts w:ascii="Century Schoolbook" w:hAnsi="Century Schoolbook"/>
          <w:i/>
          <w:sz w:val="20"/>
          <w:szCs w:val="20"/>
        </w:rPr>
        <w:t xml:space="preserve">a </w:t>
      </w:r>
      <w:r w:rsidR="00603B01" w:rsidRPr="00881D90">
        <w:rPr>
          <w:rFonts w:ascii="Century Schoolbook" w:hAnsi="Century Schoolbook"/>
          <w:i/>
          <w:sz w:val="20"/>
          <w:szCs w:val="20"/>
        </w:rPr>
        <w:t xml:space="preserve">hétszázezer hektolitert ostromolta, a sört a világ több mint egy tucatnyi országába exportálták, a márka neve pedig – mindenféle túlzás nélkül is – igen jól csengett. Ekkor még kevesen sejtették, hogy a történet következő fejezet a vég </w:t>
      </w:r>
      <w:r w:rsidR="00351B74">
        <w:rPr>
          <w:rFonts w:ascii="Century Schoolbook" w:hAnsi="Century Schoolbook"/>
          <w:i/>
          <w:sz w:val="20"/>
          <w:szCs w:val="20"/>
        </w:rPr>
        <w:t xml:space="preserve">kezdete lesz. De ne rohanjunk </w:t>
      </w:r>
      <w:r w:rsidR="00603B01" w:rsidRPr="00881D90">
        <w:rPr>
          <w:rFonts w:ascii="Century Schoolbook" w:hAnsi="Century Schoolbook"/>
          <w:i/>
          <w:sz w:val="20"/>
          <w:szCs w:val="20"/>
        </w:rPr>
        <w:t>előre, kezdjük csak szépen az elejéről.</w:t>
      </w:r>
    </w:p>
    <w:p w:rsidR="001247D8" w:rsidRPr="001247D8" w:rsidRDefault="001247D8" w:rsidP="001247D8">
      <w:pPr>
        <w:jc w:val="center"/>
        <w:rPr>
          <w:rFonts w:ascii="Century Schoolbook" w:hAnsi="Century Schoolbook"/>
          <w:sz w:val="18"/>
          <w:szCs w:val="18"/>
          <w:lang w:val="sk-SK"/>
        </w:rPr>
      </w:pPr>
      <w:r w:rsidRPr="001247D8">
        <w:rPr>
          <w:noProof/>
          <w:sz w:val="18"/>
          <w:szCs w:val="18"/>
          <w:lang w:eastAsia="hu-HU"/>
        </w:rPr>
        <w:drawing>
          <wp:inline distT="0" distB="0" distL="0" distR="0" wp14:anchorId="639CAC3F" wp14:editId="0C88D8A3">
            <wp:extent cx="3950208" cy="2305456"/>
            <wp:effectExtent l="0" t="0" r="0" b="0"/>
            <wp:docPr id="1" name="Kép 1" descr="https://i2.wp.com/opive.sk/wp-content/uploads/2015/01/Topo%C4%BE%C4%8D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opive.sk/wp-content/uploads/2015/01/Topo%C4%BE%C4%8Dan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718" cy="2306921"/>
                    </a:xfrm>
                    <a:prstGeom prst="rect">
                      <a:avLst/>
                    </a:prstGeom>
                    <a:noFill/>
                    <a:ln>
                      <a:noFill/>
                    </a:ln>
                  </pic:spPr>
                </pic:pic>
              </a:graphicData>
            </a:graphic>
          </wp:inline>
        </w:drawing>
      </w:r>
    </w:p>
    <w:p w:rsidR="001247D8" w:rsidRPr="001247D8" w:rsidRDefault="001247D8" w:rsidP="001247D8">
      <w:pPr>
        <w:ind w:firstLine="708"/>
        <w:jc w:val="both"/>
        <w:rPr>
          <w:rFonts w:ascii="Century Schoolbook" w:hAnsi="Century Schoolbook"/>
          <w:sz w:val="18"/>
          <w:szCs w:val="18"/>
          <w:lang w:val="sk-SK"/>
        </w:rPr>
      </w:pPr>
      <w:r w:rsidRPr="001247D8">
        <w:rPr>
          <w:rFonts w:ascii="Century Schoolbook" w:hAnsi="Century Schoolbook"/>
          <w:sz w:val="18"/>
          <w:szCs w:val="18"/>
          <w:lang w:val="sk-SK"/>
        </w:rPr>
        <w:t>Koncom päťdesiatych rokov sa súdruhovia rozhodnú dať občanom to, čo im podľa ich uváženia patrí – pivo. Tak sadajú za mapy a vyberajú vhodné lokality, kde by plánovane vybudovali pivovar. Prstom zablúdia aj do Topoľčian. Či zavážili aj iné ako klimatické podmienky, nevedno. Každopádne mesto malo s varením piva dlhoročnú tradíciu. Ešte začiatkom 19. storočia pôsobili v regióne dva pivovary.</w:t>
      </w:r>
    </w:p>
    <w:p w:rsidR="001247D8" w:rsidRPr="00881D90" w:rsidRDefault="00881D90" w:rsidP="001247D8">
      <w:pPr>
        <w:jc w:val="both"/>
        <w:rPr>
          <w:rFonts w:ascii="Century Schoolbook" w:hAnsi="Century Schoolbook"/>
          <w:i/>
          <w:sz w:val="20"/>
          <w:szCs w:val="20"/>
        </w:rPr>
      </w:pPr>
      <w:r>
        <w:rPr>
          <w:rFonts w:ascii="Century Schoolbook" w:hAnsi="Century Schoolbook"/>
          <w:sz w:val="18"/>
          <w:szCs w:val="18"/>
          <w:lang w:val="sk-SK"/>
        </w:rPr>
        <w:tab/>
      </w:r>
      <w:r>
        <w:rPr>
          <w:rFonts w:ascii="Century Schoolbook" w:hAnsi="Century Schoolbook"/>
          <w:i/>
          <w:sz w:val="20"/>
          <w:szCs w:val="20"/>
        </w:rPr>
        <w:t>Az elvtársak</w:t>
      </w:r>
      <w:r w:rsidR="00351B74">
        <w:rPr>
          <w:rFonts w:ascii="Century Schoolbook" w:hAnsi="Century Schoolbook"/>
          <w:i/>
          <w:sz w:val="20"/>
          <w:szCs w:val="20"/>
        </w:rPr>
        <w:t xml:space="preserve"> a kilencszázötvenes</w:t>
      </w:r>
      <w:r w:rsidR="0058640E">
        <w:rPr>
          <w:rFonts w:ascii="Century Schoolbook" w:hAnsi="Century Schoolbook"/>
          <w:i/>
          <w:sz w:val="20"/>
          <w:szCs w:val="20"/>
        </w:rPr>
        <w:t xml:space="preserve"> évek</w:t>
      </w:r>
      <w:r w:rsidR="00351B74">
        <w:rPr>
          <w:rFonts w:ascii="Century Schoolbook" w:hAnsi="Century Schoolbook"/>
          <w:i/>
          <w:sz w:val="20"/>
          <w:szCs w:val="20"/>
        </w:rPr>
        <w:t xml:space="preserve"> végén úgy határoztak, hogy megadják a polgároknak azt, ami megfontolásuk szerint jár nekik: a sört. </w:t>
      </w:r>
      <w:r w:rsidR="00C3051E">
        <w:rPr>
          <w:rFonts w:ascii="Century Schoolbook" w:hAnsi="Century Schoolbook"/>
          <w:i/>
          <w:sz w:val="20"/>
          <w:szCs w:val="20"/>
        </w:rPr>
        <w:t>Beültek hát egy térkép mögé és kerestek olyan helyszíneket</w:t>
      </w:r>
      <w:r w:rsidR="00351B74">
        <w:rPr>
          <w:rFonts w:ascii="Century Schoolbook" w:hAnsi="Century Schoolbook"/>
          <w:i/>
          <w:sz w:val="20"/>
          <w:szCs w:val="20"/>
        </w:rPr>
        <w:t xml:space="preserve">, ahová a terv szerint sörgyárat szándékoznának építeni. És hát az történt, hogy az ujjuk odavetődött </w:t>
      </w:r>
      <w:proofErr w:type="spellStart"/>
      <w:r w:rsidR="00351B74">
        <w:rPr>
          <w:rFonts w:ascii="Century Schoolbook" w:hAnsi="Century Schoolbook"/>
          <w:i/>
          <w:sz w:val="20"/>
          <w:szCs w:val="20"/>
        </w:rPr>
        <w:t>Nagytapolcsányhoz</w:t>
      </w:r>
      <w:proofErr w:type="spellEnd"/>
      <w:r w:rsidR="00351B74">
        <w:rPr>
          <w:rFonts w:ascii="Century Schoolbook" w:hAnsi="Century Schoolbook"/>
          <w:i/>
          <w:sz w:val="20"/>
          <w:szCs w:val="20"/>
        </w:rPr>
        <w:t xml:space="preserve"> is. Hogy figyelembe vettek-e mást, mint az éghajlati viszonyokat, azt nem tudni. </w:t>
      </w:r>
      <w:r w:rsidR="00962A9D">
        <w:rPr>
          <w:rFonts w:ascii="Century Schoolbook" w:hAnsi="Century Schoolbook"/>
          <w:i/>
          <w:sz w:val="20"/>
          <w:szCs w:val="20"/>
        </w:rPr>
        <w:t xml:space="preserve">Különben is, </w:t>
      </w:r>
      <w:r w:rsidR="00424A13">
        <w:rPr>
          <w:rFonts w:ascii="Century Schoolbook" w:hAnsi="Century Schoolbook"/>
          <w:i/>
          <w:sz w:val="20"/>
          <w:szCs w:val="20"/>
        </w:rPr>
        <w:t xml:space="preserve">a város sokéves sörfőzési tradícióval rendelkezett. Még a tizenkilencedik század </w:t>
      </w:r>
      <w:r w:rsidR="006F40F4">
        <w:rPr>
          <w:rFonts w:ascii="Century Schoolbook" w:hAnsi="Century Schoolbook"/>
          <w:i/>
          <w:sz w:val="20"/>
          <w:szCs w:val="20"/>
        </w:rPr>
        <w:t>elején</w:t>
      </w:r>
      <w:r w:rsidR="00424A13">
        <w:rPr>
          <w:rFonts w:ascii="Century Schoolbook" w:hAnsi="Century Schoolbook"/>
          <w:i/>
          <w:sz w:val="20"/>
          <w:szCs w:val="20"/>
        </w:rPr>
        <w:t xml:space="preserve"> is két sörgyár üzemelt a régióban.</w:t>
      </w:r>
    </w:p>
    <w:p w:rsidR="001247D8" w:rsidRDefault="001247D8" w:rsidP="001247D8">
      <w:pPr>
        <w:ind w:firstLine="708"/>
        <w:jc w:val="both"/>
        <w:rPr>
          <w:rFonts w:ascii="Century Schoolbook" w:hAnsi="Century Schoolbook"/>
          <w:sz w:val="18"/>
          <w:szCs w:val="18"/>
          <w:lang w:val="sk-SK"/>
        </w:rPr>
      </w:pPr>
      <w:r w:rsidRPr="001247D8">
        <w:rPr>
          <w:rFonts w:ascii="Century Schoolbook" w:hAnsi="Century Schoolbook"/>
          <w:sz w:val="18"/>
          <w:szCs w:val="18"/>
          <w:lang w:val="sk-SK"/>
        </w:rPr>
        <w:t xml:space="preserve">Bolo rozhodnuté. V troch etapách sa začal budovať pivovar s vlastnou sladovňou, ktorý mal dať prácu stovkám ľudí. Prvé pivo uviedli do predaja 1. mája 1964. A začalo si postupne budovať pomerne slušné meno. A že nejde len o prázdne reči, svedčala situácia po páde železnej opony. Väčšina podnikov si v tomto období s kvalitou ťažkú hlavu nerobila. Odbyt výrobkov bol pred rokom 1989 zabezpečený. Aj preto množstvo fabrík po zmene podmienok a otvorení hraníc jednoducho skrachovala. V prípade topoľčianskeho pivovaru </w:t>
      </w:r>
      <w:r w:rsidRPr="001247D8">
        <w:rPr>
          <w:rFonts w:ascii="Century Schoolbook" w:hAnsi="Century Schoolbook"/>
          <w:sz w:val="18"/>
          <w:szCs w:val="18"/>
          <w:lang w:val="sk-SK"/>
        </w:rPr>
        <w:lastRenderedPageBreak/>
        <w:t>bola situácia iná. Podnik začal exportovať nielen pivo, ale aj slad. Topoľčany sa tak podpisovali pod pivá na štyroch kontinentoch – okrem Európy aj v Južnej Amerike, Ázii i Afrike.</w:t>
      </w:r>
    </w:p>
    <w:p w:rsidR="00424A13" w:rsidRPr="00E456BE" w:rsidRDefault="00E456BE" w:rsidP="001247D8">
      <w:pPr>
        <w:ind w:firstLine="708"/>
        <w:jc w:val="both"/>
        <w:rPr>
          <w:rFonts w:ascii="Century Schoolbook" w:hAnsi="Century Schoolbook"/>
          <w:i/>
          <w:sz w:val="20"/>
          <w:szCs w:val="20"/>
        </w:rPr>
      </w:pPr>
      <w:r>
        <w:rPr>
          <w:rFonts w:ascii="Century Schoolbook" w:hAnsi="Century Schoolbook"/>
          <w:i/>
          <w:sz w:val="20"/>
          <w:szCs w:val="20"/>
        </w:rPr>
        <w:t xml:space="preserve">Eldőlt, aminek el kellett dőlnie. A sörgyárat a saját malátázójával együtt, amely emberek százainak nyújtott megélhetést, három etapban kezdték </w:t>
      </w:r>
      <w:r w:rsidR="00230513">
        <w:rPr>
          <w:rFonts w:ascii="Century Schoolbook" w:hAnsi="Century Schoolbook"/>
          <w:i/>
          <w:sz w:val="20"/>
          <w:szCs w:val="20"/>
        </w:rPr>
        <w:t>el fel</w:t>
      </w:r>
      <w:r>
        <w:rPr>
          <w:rFonts w:ascii="Century Schoolbook" w:hAnsi="Century Schoolbook"/>
          <w:i/>
          <w:sz w:val="20"/>
          <w:szCs w:val="20"/>
        </w:rPr>
        <w:t>építeni. Az első sör az 1964-es év május elsejéjén került ki a piacra. A márka hírneve szépen, fokozatosan elkezdett felépülni. És hogy e</w:t>
      </w:r>
      <w:r w:rsidR="00230513">
        <w:rPr>
          <w:rFonts w:ascii="Century Schoolbook" w:hAnsi="Century Schoolbook"/>
          <w:i/>
          <w:sz w:val="20"/>
          <w:szCs w:val="20"/>
        </w:rPr>
        <w:t xml:space="preserve">zek nem csak üres szavak, azt a vasfüggöny leomlása utáni helyzet is jól tanúsítja. Ebben az időszakban a </w:t>
      </w:r>
      <w:r w:rsidR="00C3051E">
        <w:rPr>
          <w:rFonts w:ascii="Century Schoolbook" w:hAnsi="Century Schoolbook"/>
          <w:i/>
          <w:sz w:val="20"/>
          <w:szCs w:val="20"/>
        </w:rPr>
        <w:t>vállalatok</w:t>
      </w:r>
      <w:r w:rsidR="00230513">
        <w:rPr>
          <w:rFonts w:ascii="Century Schoolbook" w:hAnsi="Century Schoolbook"/>
          <w:i/>
          <w:sz w:val="20"/>
          <w:szCs w:val="20"/>
        </w:rPr>
        <w:t xml:space="preserve"> többsége nem fordított különösebb figyelmet a termék minőségére. </w:t>
      </w:r>
      <w:r w:rsidR="00E60472">
        <w:rPr>
          <w:rFonts w:ascii="Century Schoolbook" w:hAnsi="Century Schoolbook"/>
          <w:i/>
          <w:sz w:val="20"/>
          <w:szCs w:val="20"/>
        </w:rPr>
        <w:t xml:space="preserve">A vasfüggöny mögött a kereskedelem – termékértékesítés – az 1989-es év előtt jelentősen </w:t>
      </w:r>
      <w:r w:rsidR="00C3051E">
        <w:rPr>
          <w:rFonts w:ascii="Century Schoolbook" w:hAnsi="Century Schoolbook"/>
          <w:i/>
          <w:sz w:val="20"/>
          <w:szCs w:val="20"/>
        </w:rPr>
        <w:t>be volt biztosítva és szabályozva</w:t>
      </w:r>
      <w:r w:rsidR="00E60472">
        <w:rPr>
          <w:rFonts w:ascii="Century Schoolbook" w:hAnsi="Century Schoolbook"/>
          <w:i/>
          <w:sz w:val="20"/>
          <w:szCs w:val="20"/>
        </w:rPr>
        <w:t xml:space="preserve">. Éppen ezért a határok megnyitása és a feltételek megváltozása után </w:t>
      </w:r>
      <w:r w:rsidR="00C3051E">
        <w:rPr>
          <w:rFonts w:ascii="Century Schoolbook" w:hAnsi="Century Schoolbook"/>
          <w:i/>
          <w:sz w:val="20"/>
          <w:szCs w:val="20"/>
        </w:rPr>
        <w:t xml:space="preserve">a </w:t>
      </w:r>
      <w:r w:rsidR="00E60472">
        <w:rPr>
          <w:rFonts w:ascii="Century Schoolbook" w:hAnsi="Century Schoolbook"/>
          <w:i/>
          <w:sz w:val="20"/>
          <w:szCs w:val="20"/>
        </w:rPr>
        <w:t xml:space="preserve">gyárak </w:t>
      </w:r>
      <w:r w:rsidR="00C3051E">
        <w:rPr>
          <w:rFonts w:ascii="Century Schoolbook" w:hAnsi="Century Schoolbook"/>
          <w:i/>
          <w:sz w:val="20"/>
          <w:szCs w:val="20"/>
        </w:rPr>
        <w:t>jelentős része</w:t>
      </w:r>
      <w:r w:rsidR="00E60472">
        <w:rPr>
          <w:rFonts w:ascii="Century Schoolbook" w:hAnsi="Century Schoolbook"/>
          <w:i/>
          <w:sz w:val="20"/>
          <w:szCs w:val="20"/>
        </w:rPr>
        <w:t xml:space="preserve"> </w:t>
      </w:r>
      <w:r w:rsidR="00C3051E">
        <w:rPr>
          <w:rFonts w:ascii="Century Schoolbook" w:hAnsi="Century Schoolbook"/>
          <w:i/>
          <w:sz w:val="20"/>
          <w:szCs w:val="20"/>
        </w:rPr>
        <w:t>egyszerűen csak csődöt jelentett</w:t>
      </w:r>
      <w:r w:rsidR="00E60472">
        <w:rPr>
          <w:rFonts w:ascii="Century Schoolbook" w:hAnsi="Century Schoolbook"/>
          <w:i/>
          <w:sz w:val="20"/>
          <w:szCs w:val="20"/>
        </w:rPr>
        <w:t xml:space="preserve">. A </w:t>
      </w:r>
      <w:proofErr w:type="spellStart"/>
      <w:r w:rsidR="00E60472">
        <w:rPr>
          <w:rFonts w:ascii="Century Schoolbook" w:hAnsi="Century Schoolbook"/>
          <w:i/>
          <w:sz w:val="20"/>
          <w:szCs w:val="20"/>
        </w:rPr>
        <w:t>nagytapolcsányi</w:t>
      </w:r>
      <w:proofErr w:type="spellEnd"/>
      <w:r w:rsidR="00E60472">
        <w:rPr>
          <w:rFonts w:ascii="Century Schoolbook" w:hAnsi="Century Schoolbook"/>
          <w:i/>
          <w:sz w:val="20"/>
          <w:szCs w:val="20"/>
        </w:rPr>
        <w:t xml:space="preserve"> sörgyár esetében azonban egészen másképpen alakultak a dolgok. A sörgyár exportálni kezdett. Nemcsak sört, hanem malátát is. A </w:t>
      </w:r>
      <w:proofErr w:type="spellStart"/>
      <w:r w:rsidR="00E60472">
        <w:rPr>
          <w:rFonts w:ascii="Century Schoolbook" w:hAnsi="Century Schoolbook"/>
          <w:i/>
          <w:sz w:val="20"/>
          <w:szCs w:val="20"/>
        </w:rPr>
        <w:t>nagytapolcsányiak</w:t>
      </w:r>
      <w:proofErr w:type="spellEnd"/>
      <w:r w:rsidR="00E60472">
        <w:rPr>
          <w:rFonts w:ascii="Century Schoolbook" w:hAnsi="Century Schoolbook"/>
          <w:i/>
          <w:sz w:val="20"/>
          <w:szCs w:val="20"/>
        </w:rPr>
        <w:t xml:space="preserve"> így négy kontinens – Európán kívül Dél-Amerika, Ázsia és Afrika – sörein </w:t>
      </w:r>
      <w:r w:rsidR="00AD0D2A">
        <w:rPr>
          <w:rFonts w:ascii="Century Schoolbook" w:hAnsi="Century Schoolbook"/>
          <w:i/>
          <w:sz w:val="20"/>
          <w:szCs w:val="20"/>
        </w:rPr>
        <w:t xml:space="preserve">hagytak maradandó nyomot. </w:t>
      </w:r>
    </w:p>
    <w:p w:rsidR="001247D8" w:rsidRDefault="001247D8" w:rsidP="001247D8">
      <w:pPr>
        <w:ind w:firstLine="708"/>
        <w:jc w:val="center"/>
        <w:rPr>
          <w:rFonts w:ascii="Century Schoolbook" w:hAnsi="Century Schoolbook"/>
          <w:sz w:val="18"/>
          <w:szCs w:val="18"/>
          <w:lang w:val="sk-SK"/>
        </w:rPr>
      </w:pPr>
      <w:r>
        <w:rPr>
          <w:noProof/>
          <w:lang w:eastAsia="hu-HU"/>
        </w:rPr>
        <w:drawing>
          <wp:inline distT="0" distB="0" distL="0" distR="0" wp14:anchorId="5F0A6BD6" wp14:editId="2DD7EAE0">
            <wp:extent cx="2059259" cy="1885519"/>
            <wp:effectExtent l="0" t="0" r="0" b="635"/>
            <wp:docPr id="2" name="Kép 2" descr="https://i0.wp.com/opive.sk/wp-content/uploads/2015/01/Topva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opive.sk/wp-content/uploads/2015/01/Topvar-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287" cy="1886460"/>
                    </a:xfrm>
                    <a:prstGeom prst="rect">
                      <a:avLst/>
                    </a:prstGeom>
                    <a:noFill/>
                    <a:ln>
                      <a:noFill/>
                    </a:ln>
                  </pic:spPr>
                </pic:pic>
              </a:graphicData>
            </a:graphic>
          </wp:inline>
        </w:drawing>
      </w:r>
    </w:p>
    <w:p w:rsidR="001247D8" w:rsidRPr="001247D8" w:rsidRDefault="001247D8" w:rsidP="001247D8">
      <w:pPr>
        <w:ind w:firstLine="708"/>
        <w:jc w:val="both"/>
        <w:rPr>
          <w:rFonts w:ascii="Century Schoolbook" w:hAnsi="Century Schoolbook"/>
          <w:sz w:val="18"/>
          <w:szCs w:val="18"/>
          <w:lang w:val="sk-SK"/>
        </w:rPr>
      </w:pPr>
      <w:r w:rsidRPr="001247D8">
        <w:rPr>
          <w:rFonts w:ascii="Century Schoolbook" w:hAnsi="Century Schoolbook"/>
          <w:sz w:val="18"/>
          <w:szCs w:val="18"/>
          <w:lang w:val="sk-SK"/>
        </w:rPr>
        <w:t>Nič na tom nezmenila ani privatizácia. V roku 1994 sa majiteľom Topvaru stali štyria manažéri podniku (získali 51% akcií), zamestnanci (31% akcií) a mesto Topoľčany (15%). Dodnes sú pamätné protesty zamestnancov pred Fondom národného majetku. Vláde chceli vtedy dokázať, že podnik si zaslúžia. Dostali ho. Stačilo 370 miliónov slovenských korún a garancia toho, že fabriku zmodernizujú.</w:t>
      </w:r>
    </w:p>
    <w:p w:rsidR="001247D8" w:rsidRPr="00AD0D2A" w:rsidRDefault="00AD0D2A" w:rsidP="0008453B">
      <w:pPr>
        <w:ind w:firstLine="708"/>
        <w:jc w:val="both"/>
        <w:rPr>
          <w:rFonts w:ascii="Century Schoolbook" w:hAnsi="Century Schoolbook"/>
          <w:i/>
          <w:sz w:val="20"/>
          <w:szCs w:val="20"/>
        </w:rPr>
      </w:pPr>
      <w:r>
        <w:rPr>
          <w:rFonts w:ascii="Century Schoolbook" w:hAnsi="Century Schoolbook"/>
          <w:i/>
          <w:sz w:val="20"/>
          <w:szCs w:val="20"/>
        </w:rPr>
        <w:t>Ezen</w:t>
      </w:r>
      <w:r w:rsidR="0008453B">
        <w:rPr>
          <w:rFonts w:ascii="Century Schoolbook" w:hAnsi="Century Schoolbook"/>
          <w:i/>
          <w:sz w:val="20"/>
          <w:szCs w:val="20"/>
        </w:rPr>
        <w:t xml:space="preserve"> a privatizáció </w:t>
      </w:r>
      <w:r w:rsidR="00C3051E">
        <w:rPr>
          <w:rFonts w:ascii="Century Schoolbook" w:hAnsi="Century Schoolbook"/>
          <w:i/>
          <w:sz w:val="20"/>
          <w:szCs w:val="20"/>
        </w:rPr>
        <w:t>sem változtatott semmit</w:t>
      </w:r>
      <w:r>
        <w:rPr>
          <w:rFonts w:ascii="Century Schoolbook" w:hAnsi="Century Schoolbook"/>
          <w:i/>
          <w:sz w:val="20"/>
          <w:szCs w:val="20"/>
        </w:rPr>
        <w:t>. A</w:t>
      </w:r>
      <w:r w:rsidR="0008453B">
        <w:rPr>
          <w:rFonts w:ascii="Century Schoolbook" w:hAnsi="Century Schoolbook"/>
          <w:i/>
          <w:sz w:val="20"/>
          <w:szCs w:val="20"/>
        </w:rPr>
        <w:t xml:space="preserve">z 1994-es évben négy menedzser (51%-os tulajdon), a gyár alkalmazottai (31%-os tulajdon) és </w:t>
      </w:r>
      <w:proofErr w:type="spellStart"/>
      <w:r w:rsidR="0008453B">
        <w:rPr>
          <w:rFonts w:ascii="Century Schoolbook" w:hAnsi="Century Schoolbook"/>
          <w:i/>
          <w:sz w:val="20"/>
          <w:szCs w:val="20"/>
        </w:rPr>
        <w:t>Nagytapolcsány</w:t>
      </w:r>
      <w:proofErr w:type="spellEnd"/>
      <w:r w:rsidR="0008453B">
        <w:rPr>
          <w:rFonts w:ascii="Century Schoolbook" w:hAnsi="Century Schoolbook"/>
          <w:i/>
          <w:sz w:val="20"/>
          <w:szCs w:val="20"/>
        </w:rPr>
        <w:t xml:space="preserve"> városa (15%-os tulajdon) lett a sörgyár tulajdonosa. (Hogy a maradék három százalékkal mi történt, azt további információ hiányában az olvasóra bízom. – a szerk.) </w:t>
      </w:r>
      <w:r w:rsidR="0097761A">
        <w:rPr>
          <w:rFonts w:ascii="Century Schoolbook" w:hAnsi="Century Schoolbook"/>
          <w:i/>
          <w:sz w:val="20"/>
          <w:szCs w:val="20"/>
        </w:rPr>
        <w:t>Az alkalmazottak mind a mai napig tartanak</w:t>
      </w:r>
      <w:r w:rsidR="00601A50">
        <w:rPr>
          <w:rFonts w:ascii="Century Schoolbook" w:hAnsi="Century Schoolbook"/>
          <w:i/>
          <w:sz w:val="20"/>
          <w:szCs w:val="20"/>
        </w:rPr>
        <w:t xml:space="preserve"> emléktüntetések</w:t>
      </w:r>
      <w:r w:rsidR="0097761A">
        <w:rPr>
          <w:rFonts w:ascii="Century Schoolbook" w:hAnsi="Century Schoolbook"/>
          <w:i/>
          <w:sz w:val="20"/>
          <w:szCs w:val="20"/>
        </w:rPr>
        <w:t>et</w:t>
      </w:r>
      <w:r w:rsidR="00601A50">
        <w:rPr>
          <w:rFonts w:ascii="Century Schoolbook" w:hAnsi="Century Schoolbook"/>
          <w:i/>
          <w:sz w:val="20"/>
          <w:szCs w:val="20"/>
        </w:rPr>
        <w:t xml:space="preserve"> a Nemzeti</w:t>
      </w:r>
      <w:r w:rsidR="0097761A">
        <w:rPr>
          <w:rFonts w:ascii="Century Schoolbook" w:hAnsi="Century Schoolbook"/>
          <w:i/>
          <w:sz w:val="20"/>
          <w:szCs w:val="20"/>
        </w:rPr>
        <w:t xml:space="preserve"> Vagyonkezelő épülete előtt. Így akarták bebizonyítani a kormánynak, hogy rászolgáltak a vállalkozásra, megérdemlik az üzemet. Meg is kapták azt. Elég volt 370 millió szlovák korona és a garancia arra, hogy a gyárat modernizálni fogják. </w:t>
      </w:r>
    </w:p>
    <w:p w:rsidR="001247D8" w:rsidRPr="001247D8" w:rsidRDefault="001247D8" w:rsidP="001247D8">
      <w:pPr>
        <w:ind w:firstLine="708"/>
        <w:jc w:val="both"/>
        <w:rPr>
          <w:rFonts w:ascii="Century Schoolbook" w:hAnsi="Century Schoolbook"/>
          <w:sz w:val="18"/>
          <w:szCs w:val="18"/>
          <w:lang w:val="sk-SK"/>
        </w:rPr>
      </w:pPr>
      <w:r w:rsidRPr="001247D8">
        <w:rPr>
          <w:rFonts w:ascii="Century Schoolbook" w:hAnsi="Century Schoolbook"/>
          <w:sz w:val="18"/>
          <w:szCs w:val="18"/>
          <w:lang w:val="sk-SK"/>
        </w:rPr>
        <w:t>Kým obdobné pivovary v Košiciach, Michalovciach či Ilave po privatizácii začali skôr upadať, v prípade Topvaru bola situácia úplne opačná. Podnik rástol z roka na rok. Pomohla modernizácia varne, plničky fliaš aj ďalších technologických súčastí. Pivovar sa vyšvihol na tretí najväčší v krajine. Hneď za nadnárodných gigantov Heineken a SABMiller. Topoľčany sa dokonca vyhlásili za hlavné mesto piva na Slovensku.</w:t>
      </w:r>
    </w:p>
    <w:p w:rsidR="001247D8" w:rsidRPr="00A40F43" w:rsidRDefault="005B13E1" w:rsidP="001247D8">
      <w:pPr>
        <w:ind w:firstLine="708"/>
        <w:jc w:val="both"/>
        <w:rPr>
          <w:rFonts w:ascii="Century Schoolbook" w:hAnsi="Century Schoolbook"/>
          <w:i/>
          <w:sz w:val="20"/>
          <w:szCs w:val="20"/>
        </w:rPr>
      </w:pPr>
      <w:r w:rsidRPr="00A40F43">
        <w:rPr>
          <w:rFonts w:ascii="Century Schoolbook" w:hAnsi="Century Schoolbook"/>
          <w:i/>
          <w:sz w:val="20"/>
          <w:szCs w:val="20"/>
        </w:rPr>
        <w:t xml:space="preserve">Amíg a Kassán, </w:t>
      </w:r>
      <w:proofErr w:type="spellStart"/>
      <w:r w:rsidRPr="00A40F43">
        <w:rPr>
          <w:rFonts w:ascii="Century Schoolbook" w:hAnsi="Century Schoolbook"/>
          <w:i/>
          <w:sz w:val="20"/>
          <w:szCs w:val="20"/>
        </w:rPr>
        <w:t>Nagymihályon</w:t>
      </w:r>
      <w:proofErr w:type="spellEnd"/>
      <w:r w:rsidRPr="00A40F43">
        <w:rPr>
          <w:rFonts w:ascii="Century Schoolbook" w:hAnsi="Century Schoolbook"/>
          <w:i/>
          <w:sz w:val="20"/>
          <w:szCs w:val="20"/>
        </w:rPr>
        <w:t xml:space="preserve"> és </w:t>
      </w:r>
      <w:proofErr w:type="spellStart"/>
      <w:r w:rsidRPr="00A40F43">
        <w:rPr>
          <w:rFonts w:ascii="Century Schoolbook" w:hAnsi="Century Schoolbook"/>
          <w:i/>
          <w:sz w:val="20"/>
          <w:szCs w:val="20"/>
        </w:rPr>
        <w:t>Illaván</w:t>
      </w:r>
      <w:proofErr w:type="spellEnd"/>
      <w:r w:rsidRPr="00A40F43">
        <w:rPr>
          <w:rFonts w:ascii="Century Schoolbook" w:hAnsi="Century Schoolbook"/>
          <w:i/>
          <w:sz w:val="20"/>
          <w:szCs w:val="20"/>
        </w:rPr>
        <w:t xml:space="preserve"> található hasonló sörgyárak a privatizáció után gyors hanyatlásnak indultak, addig a Topvar esetében valami egészen más történt. A gyár évről-évre növekedett. </w:t>
      </w:r>
      <w:r w:rsidR="00A40F43" w:rsidRPr="00A40F43">
        <w:rPr>
          <w:rFonts w:ascii="Century Schoolbook" w:hAnsi="Century Schoolbook"/>
          <w:i/>
          <w:sz w:val="20"/>
          <w:szCs w:val="20"/>
        </w:rPr>
        <w:t>Ezt a főzde, a </w:t>
      </w:r>
      <w:r w:rsidR="00D54069">
        <w:rPr>
          <w:rFonts w:ascii="Century Schoolbook" w:hAnsi="Century Schoolbook"/>
          <w:i/>
          <w:sz w:val="20"/>
          <w:szCs w:val="20"/>
        </w:rPr>
        <w:t>palack</w:t>
      </w:r>
      <w:r w:rsidR="00A40F43" w:rsidRPr="00A40F43">
        <w:rPr>
          <w:rFonts w:ascii="Century Schoolbook" w:hAnsi="Century Schoolbook"/>
          <w:i/>
          <w:sz w:val="20"/>
          <w:szCs w:val="20"/>
        </w:rPr>
        <w:t>töltő</w:t>
      </w:r>
      <w:r w:rsidR="00D54069">
        <w:rPr>
          <w:rFonts w:ascii="Century Schoolbook" w:hAnsi="Century Schoolbook"/>
          <w:i/>
          <w:sz w:val="20"/>
          <w:szCs w:val="20"/>
        </w:rPr>
        <w:t xml:space="preserve"> </w:t>
      </w:r>
      <w:r w:rsidR="00A40F43" w:rsidRPr="00A40F43">
        <w:rPr>
          <w:rFonts w:ascii="Century Schoolbook" w:hAnsi="Century Schoolbook"/>
          <w:i/>
          <w:sz w:val="20"/>
          <w:szCs w:val="20"/>
        </w:rPr>
        <w:t>gép</w:t>
      </w:r>
      <w:r w:rsidR="00D54069">
        <w:rPr>
          <w:rFonts w:ascii="Century Schoolbook" w:hAnsi="Century Schoolbook"/>
          <w:i/>
          <w:sz w:val="20"/>
          <w:szCs w:val="20"/>
        </w:rPr>
        <w:t>ek</w:t>
      </w:r>
      <w:r w:rsidR="00A40F43" w:rsidRPr="00A40F43">
        <w:rPr>
          <w:rFonts w:ascii="Century Schoolbook" w:hAnsi="Century Schoolbook"/>
          <w:i/>
          <w:sz w:val="20"/>
          <w:szCs w:val="20"/>
        </w:rPr>
        <w:t xml:space="preserve"> és az egyéb technológiai alkotóelemek modernizációja segítette. </w:t>
      </w:r>
      <w:r w:rsidR="00A40F43">
        <w:rPr>
          <w:rFonts w:ascii="Century Schoolbook" w:hAnsi="Century Schoolbook"/>
          <w:i/>
          <w:sz w:val="20"/>
          <w:szCs w:val="20"/>
        </w:rPr>
        <w:t xml:space="preserve">A sörgyár az ország harmadik legnagyobb sörgyárává vált közvetlenül a Heineken és a </w:t>
      </w:r>
      <w:proofErr w:type="spellStart"/>
      <w:r w:rsidR="00A40F43">
        <w:rPr>
          <w:rFonts w:ascii="Century Schoolbook" w:hAnsi="Century Schoolbook"/>
          <w:i/>
          <w:sz w:val="20"/>
          <w:szCs w:val="20"/>
        </w:rPr>
        <w:t>SABMiller</w:t>
      </w:r>
      <w:proofErr w:type="spellEnd"/>
      <w:r w:rsidR="00A40F43">
        <w:rPr>
          <w:rFonts w:ascii="Century Schoolbook" w:hAnsi="Century Schoolbook"/>
          <w:i/>
          <w:sz w:val="20"/>
          <w:szCs w:val="20"/>
        </w:rPr>
        <w:t xml:space="preserve"> néven futó nemzetközi óriások mögött. </w:t>
      </w:r>
      <w:proofErr w:type="spellStart"/>
      <w:r w:rsidR="00C3051E">
        <w:rPr>
          <w:rFonts w:ascii="Century Schoolbook" w:hAnsi="Century Schoolbook"/>
          <w:i/>
          <w:sz w:val="20"/>
          <w:szCs w:val="20"/>
        </w:rPr>
        <w:t>Nagytapolcsány</w:t>
      </w:r>
      <w:proofErr w:type="spellEnd"/>
      <w:r w:rsidR="00A40F43">
        <w:rPr>
          <w:rFonts w:ascii="Century Schoolbook" w:hAnsi="Century Schoolbook"/>
          <w:i/>
          <w:sz w:val="20"/>
          <w:szCs w:val="20"/>
        </w:rPr>
        <w:t xml:space="preserve"> végül Szlovákia </w:t>
      </w:r>
      <w:proofErr w:type="spellStart"/>
      <w:r w:rsidR="00A40F43">
        <w:rPr>
          <w:rFonts w:ascii="Century Schoolbook" w:hAnsi="Century Schoolbook"/>
          <w:i/>
          <w:sz w:val="20"/>
          <w:szCs w:val="20"/>
        </w:rPr>
        <w:t>sörfővárosának</w:t>
      </w:r>
      <w:proofErr w:type="spellEnd"/>
      <w:r w:rsidR="00A40F43">
        <w:rPr>
          <w:rFonts w:ascii="Century Schoolbook" w:hAnsi="Century Schoolbook"/>
          <w:i/>
          <w:sz w:val="20"/>
          <w:szCs w:val="20"/>
        </w:rPr>
        <w:t xml:space="preserve"> </w:t>
      </w:r>
      <w:r w:rsidR="001A6F1F">
        <w:rPr>
          <w:rFonts w:ascii="Century Schoolbook" w:hAnsi="Century Schoolbook"/>
          <w:i/>
          <w:sz w:val="20"/>
          <w:szCs w:val="20"/>
        </w:rPr>
        <w:t>kiáltotta</w:t>
      </w:r>
      <w:r w:rsidR="00A40F43">
        <w:rPr>
          <w:rFonts w:ascii="Century Schoolbook" w:hAnsi="Century Schoolbook"/>
          <w:i/>
          <w:sz w:val="20"/>
          <w:szCs w:val="20"/>
        </w:rPr>
        <w:t xml:space="preserve"> ki</w:t>
      </w:r>
      <w:r w:rsidR="00C3051E">
        <w:rPr>
          <w:rFonts w:ascii="Century Schoolbook" w:hAnsi="Century Schoolbook"/>
          <w:i/>
          <w:sz w:val="20"/>
          <w:szCs w:val="20"/>
        </w:rPr>
        <w:t xml:space="preserve"> önnönmagát</w:t>
      </w:r>
      <w:r w:rsidR="00A40F43">
        <w:rPr>
          <w:rFonts w:ascii="Century Schoolbook" w:hAnsi="Century Schoolbook"/>
          <w:i/>
          <w:sz w:val="20"/>
          <w:szCs w:val="20"/>
        </w:rPr>
        <w:t>.</w:t>
      </w:r>
    </w:p>
    <w:p w:rsidR="001247D8" w:rsidRDefault="001247D8" w:rsidP="001247D8">
      <w:pPr>
        <w:ind w:firstLine="708"/>
        <w:jc w:val="both"/>
        <w:rPr>
          <w:rFonts w:ascii="Century Schoolbook" w:hAnsi="Century Schoolbook"/>
          <w:sz w:val="18"/>
          <w:szCs w:val="18"/>
          <w:lang w:val="sk-SK"/>
        </w:rPr>
      </w:pPr>
      <w:r w:rsidRPr="001247D8">
        <w:rPr>
          <w:rFonts w:ascii="Century Schoolbook" w:hAnsi="Century Schoolbook"/>
          <w:sz w:val="18"/>
          <w:szCs w:val="18"/>
          <w:lang w:val="sk-SK"/>
        </w:rPr>
        <w:lastRenderedPageBreak/>
        <w:t>Firme sa darilo a všimla si to aj konkurencia. „Čím viac sa firma upevňovala, tým viac ponúk sa objavovalo na vstup zahraničného investora. Belgičania, Holanďania, Juhoafričania, Rakúšania, tí všetci zhruba od roku 2000 chceli vstúpiť či rovno kúpiť Topvar,“ spomínal v roku 2009 pre denník Pravda bývalý šéf marketingu Jozef Nemec. Ponuky sa množili až prišla taká, ktorá sa nedala odmietnuť. Najmä keď po „megaúspešnom“ roku 2002 prišlo vytriezvenie. Prepad výroby o 15 percent. Zvýšenie spotrebnej dane na pivo si vybralo svoju daň a manažéri začali zvažovať ponuky. V tom čase sa začali prudko zvyšovať ceny akcií Topvaru. Kým na začiatku stála jedna akcia asi 700 korún, juhoafrickému koncernu SABMiller sa predávala po takmer 900-tisíc korún. Že sa časť predávajúcich nabalila, nebolo pochýb.</w:t>
      </w:r>
    </w:p>
    <w:p w:rsidR="00A40F43" w:rsidRPr="00A40F43" w:rsidRDefault="00E8643E" w:rsidP="001247D8">
      <w:pPr>
        <w:ind w:firstLine="708"/>
        <w:jc w:val="both"/>
        <w:rPr>
          <w:rFonts w:ascii="Century Schoolbook" w:hAnsi="Century Schoolbook"/>
          <w:i/>
          <w:sz w:val="20"/>
          <w:szCs w:val="20"/>
        </w:rPr>
      </w:pPr>
      <w:r>
        <w:rPr>
          <w:rFonts w:ascii="Century Schoolbook" w:hAnsi="Century Schoolbook"/>
          <w:i/>
          <w:sz w:val="20"/>
          <w:szCs w:val="20"/>
        </w:rPr>
        <w:t>A cégn</w:t>
      </w:r>
      <w:r w:rsidR="00265FAF">
        <w:rPr>
          <w:rFonts w:ascii="Century Schoolbook" w:hAnsi="Century Schoolbook"/>
          <w:i/>
          <w:sz w:val="20"/>
          <w:szCs w:val="20"/>
        </w:rPr>
        <w:t xml:space="preserve">ek minden összejött és erre </w:t>
      </w:r>
      <w:r>
        <w:rPr>
          <w:rFonts w:ascii="Century Schoolbook" w:hAnsi="Century Schoolbook"/>
          <w:i/>
          <w:sz w:val="20"/>
          <w:szCs w:val="20"/>
        </w:rPr>
        <w:t xml:space="preserve">a konkurencia is felfigyelt. </w:t>
      </w:r>
      <w:r w:rsidR="00780364">
        <w:rPr>
          <w:rFonts w:ascii="Century Schoolbook" w:hAnsi="Century Schoolbook"/>
          <w:i/>
          <w:sz w:val="20"/>
          <w:szCs w:val="20"/>
        </w:rPr>
        <w:t>„Miné</w:t>
      </w:r>
      <w:r w:rsidR="009139BF">
        <w:rPr>
          <w:rFonts w:ascii="Century Schoolbook" w:hAnsi="Century Schoolbook"/>
          <w:i/>
          <w:sz w:val="20"/>
          <w:szCs w:val="20"/>
        </w:rPr>
        <w:t xml:space="preserve">l jobban erősödött a cég, annál több vételi ajánlat érkezett a külföldi befektetőktől. Belgák, hollandok, dél-afrikaiak, osztrákok, a kétezres év kezdetétől ők mindannyian a Topvar részvényesei és/vagy tulajdonosai kívántak lenni” – emlékezett vissza 2009-ben a Pravda című napilapnak </w:t>
      </w:r>
      <w:proofErr w:type="spellStart"/>
      <w:r w:rsidR="009139BF">
        <w:rPr>
          <w:rFonts w:ascii="Century Schoolbook" w:hAnsi="Century Schoolbook"/>
          <w:i/>
          <w:sz w:val="20"/>
          <w:szCs w:val="20"/>
        </w:rPr>
        <w:t>Jozef</w:t>
      </w:r>
      <w:proofErr w:type="spellEnd"/>
      <w:r w:rsidR="009139BF">
        <w:rPr>
          <w:rFonts w:ascii="Century Schoolbook" w:hAnsi="Century Schoolbook"/>
          <w:i/>
          <w:sz w:val="20"/>
          <w:szCs w:val="20"/>
        </w:rPr>
        <w:t xml:space="preserve"> </w:t>
      </w:r>
      <w:proofErr w:type="spellStart"/>
      <w:r w:rsidR="009139BF">
        <w:rPr>
          <w:rFonts w:ascii="Century Schoolbook" w:hAnsi="Century Schoolbook"/>
          <w:i/>
          <w:sz w:val="20"/>
          <w:szCs w:val="20"/>
        </w:rPr>
        <w:t>Nemec</w:t>
      </w:r>
      <w:proofErr w:type="spellEnd"/>
      <w:r w:rsidR="009139BF">
        <w:rPr>
          <w:rFonts w:ascii="Century Schoolbook" w:hAnsi="Century Schoolbook"/>
          <w:i/>
          <w:sz w:val="20"/>
          <w:szCs w:val="20"/>
        </w:rPr>
        <w:t>, a volt marketingvezető.</w:t>
      </w:r>
      <w:r w:rsidR="00260348">
        <w:rPr>
          <w:rFonts w:ascii="Century Schoolbook" w:hAnsi="Century Schoolbook"/>
          <w:i/>
          <w:sz w:val="20"/>
          <w:szCs w:val="20"/>
        </w:rPr>
        <w:t xml:space="preserve"> Az ajánlatok addig-addig sokasodtak, mígnem érkezett egy olyan, amelyet már nem lehetett visszautasítani.</w:t>
      </w:r>
      <w:r w:rsidR="00D2551E">
        <w:rPr>
          <w:rFonts w:ascii="Century Schoolbook" w:hAnsi="Century Schoolbook"/>
          <w:i/>
          <w:sz w:val="20"/>
          <w:szCs w:val="20"/>
        </w:rPr>
        <w:t xml:space="preserve"> Főleg akkor, amikor a 2002-es gigasikeres év után befutott a gazdasági válság. A termelés 15 százalékos esést szenvedett. A sörre kivetett jövedéki adó növ</w:t>
      </w:r>
      <w:r w:rsidR="00DF13C7">
        <w:rPr>
          <w:rFonts w:ascii="Century Schoolbook" w:hAnsi="Century Schoolbook"/>
          <w:i/>
          <w:sz w:val="20"/>
          <w:szCs w:val="20"/>
        </w:rPr>
        <w:t xml:space="preserve">elése is éreztette a hatását és a vezetők elkezdték megfontolni az </w:t>
      </w:r>
      <w:r w:rsidR="00AC6CE1">
        <w:rPr>
          <w:rFonts w:ascii="Century Schoolbook" w:hAnsi="Century Schoolbook"/>
          <w:i/>
          <w:sz w:val="20"/>
          <w:szCs w:val="20"/>
        </w:rPr>
        <w:t>a</w:t>
      </w:r>
      <w:r w:rsidR="00DF13C7">
        <w:rPr>
          <w:rFonts w:ascii="Century Schoolbook" w:hAnsi="Century Schoolbook"/>
          <w:i/>
          <w:sz w:val="20"/>
          <w:szCs w:val="20"/>
        </w:rPr>
        <w:t xml:space="preserve">ddig csípőből visszautasított ajánlatokat. Abban az időben hirtelen növelni kezdték a Topvar-részvények árát. Amíg a kezdetben egyetlen részvény ára cca. 700 korona volt, </w:t>
      </w:r>
      <w:r w:rsidR="00FF34F3">
        <w:rPr>
          <w:rFonts w:ascii="Century Schoolbook" w:hAnsi="Century Schoolbook"/>
          <w:i/>
          <w:sz w:val="20"/>
          <w:szCs w:val="20"/>
        </w:rPr>
        <w:t xml:space="preserve">a </w:t>
      </w:r>
      <w:proofErr w:type="spellStart"/>
      <w:r w:rsidR="00FF34F3">
        <w:rPr>
          <w:rFonts w:ascii="Century Schoolbook" w:hAnsi="Century Schoolbook"/>
          <w:i/>
          <w:sz w:val="20"/>
          <w:szCs w:val="20"/>
        </w:rPr>
        <w:t>SABMiller</w:t>
      </w:r>
      <w:proofErr w:type="spellEnd"/>
      <w:r w:rsidR="00FF34F3">
        <w:rPr>
          <w:rFonts w:ascii="Century Schoolbook" w:hAnsi="Century Schoolbook"/>
          <w:i/>
          <w:sz w:val="20"/>
          <w:szCs w:val="20"/>
        </w:rPr>
        <w:t xml:space="preserve"> nevű dél-afrikai konszernnek már csaknem 900 000 koronáért kínálták. </w:t>
      </w:r>
      <w:r w:rsidR="00C3051E">
        <w:rPr>
          <w:rFonts w:ascii="Century Schoolbook" w:hAnsi="Century Schoolbook"/>
          <w:i/>
          <w:sz w:val="20"/>
          <w:szCs w:val="20"/>
        </w:rPr>
        <w:t>Az eladók egy része megszedte magát</w:t>
      </w:r>
      <w:r w:rsidR="00151151">
        <w:rPr>
          <w:rFonts w:ascii="Century Schoolbook" w:hAnsi="Century Schoolbook"/>
          <w:i/>
          <w:sz w:val="20"/>
          <w:szCs w:val="20"/>
        </w:rPr>
        <w:t xml:space="preserve"> a bizniszen</w:t>
      </w:r>
      <w:r w:rsidR="00FF34F3">
        <w:rPr>
          <w:rFonts w:ascii="Century Schoolbook" w:hAnsi="Century Schoolbook"/>
          <w:i/>
          <w:sz w:val="20"/>
          <w:szCs w:val="20"/>
        </w:rPr>
        <w:t>, ehhez kétség sem fér.</w:t>
      </w:r>
    </w:p>
    <w:p w:rsidR="001247D8" w:rsidRDefault="001247D8" w:rsidP="001247D8">
      <w:pPr>
        <w:ind w:firstLine="708"/>
        <w:jc w:val="center"/>
        <w:rPr>
          <w:rFonts w:ascii="Century Schoolbook" w:hAnsi="Century Schoolbook"/>
          <w:sz w:val="18"/>
          <w:szCs w:val="18"/>
          <w:lang w:val="sk-SK"/>
        </w:rPr>
      </w:pPr>
      <w:r>
        <w:rPr>
          <w:noProof/>
          <w:lang w:eastAsia="hu-HU"/>
        </w:rPr>
        <w:drawing>
          <wp:inline distT="0" distB="0" distL="0" distR="0">
            <wp:extent cx="2452255" cy="1841367"/>
            <wp:effectExtent l="0" t="0" r="5715" b="6985"/>
            <wp:docPr id="3" name="Kép 3" descr="https://i2.wp.com/opive.sk/wp-content/uploads/2015/01/Topvar-Bu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2.wp.com/opive.sk/wp-content/uploads/2015/01/Topvar-Budov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4274" cy="1850392"/>
                    </a:xfrm>
                    <a:prstGeom prst="rect">
                      <a:avLst/>
                    </a:prstGeom>
                    <a:noFill/>
                    <a:ln>
                      <a:noFill/>
                    </a:ln>
                  </pic:spPr>
                </pic:pic>
              </a:graphicData>
            </a:graphic>
          </wp:inline>
        </w:drawing>
      </w:r>
    </w:p>
    <w:p w:rsidR="001247D8" w:rsidRPr="001247D8" w:rsidRDefault="001247D8" w:rsidP="001247D8">
      <w:pPr>
        <w:ind w:firstLine="708"/>
        <w:jc w:val="both"/>
        <w:rPr>
          <w:rFonts w:ascii="Century Schoolbook" w:hAnsi="Century Schoolbook"/>
          <w:sz w:val="18"/>
          <w:szCs w:val="18"/>
          <w:lang w:val="sk-SK"/>
        </w:rPr>
      </w:pPr>
      <w:r w:rsidRPr="001247D8">
        <w:rPr>
          <w:rFonts w:ascii="Century Schoolbook" w:hAnsi="Century Schoolbook"/>
          <w:sz w:val="18"/>
          <w:szCs w:val="18"/>
          <w:lang w:val="sk-SK"/>
        </w:rPr>
        <w:t>Aj keď to v máji 2005 ešte nikto nevedel, topoľčianska pivovarská legenda začínala pomaly zhasínať. Na jar budúceho roka sa totiž pôvodní majitelia definitívne dohodli. Topvar sa ocitá v rukách juhoafrickej skupiny SABMiller. Motiváciu mali Afričania jasnú. Chceli dobehnúť hurbanovský Heineken, ktorý vládol slovenskému pivnému trhu. V Topoľčanoch sa báli. Nové vedenie ich však upokojovalo. „SABMiller plánuje rozšíriť výrobu piva v Topvare. V závode budeme produkovať značky Topvaru, Šariša, ale aj iných značiek v rámci portfólia SABMiller, čo umocní efekty v doprave a rozmiestnení piva na slovenskom trhu,“ vysvetľoval novinárom šéf komunikácie SABMiller v Londýne Nigel Fairbrass.</w:t>
      </w:r>
    </w:p>
    <w:p w:rsidR="001247D8" w:rsidRPr="00614FEF" w:rsidRDefault="00151151" w:rsidP="001247D8">
      <w:pPr>
        <w:ind w:firstLine="708"/>
        <w:jc w:val="both"/>
        <w:rPr>
          <w:rFonts w:ascii="Century Schoolbook" w:hAnsi="Century Schoolbook"/>
          <w:i/>
          <w:sz w:val="20"/>
          <w:szCs w:val="20"/>
        </w:rPr>
      </w:pPr>
      <w:r w:rsidRPr="00614FEF">
        <w:rPr>
          <w:rFonts w:ascii="Century Schoolbook" w:hAnsi="Century Schoolbook"/>
          <w:i/>
          <w:sz w:val="20"/>
          <w:szCs w:val="20"/>
        </w:rPr>
        <w:t>Habár 2005 májusában ezt még senki sem tudta, a </w:t>
      </w:r>
      <w:proofErr w:type="spellStart"/>
      <w:r w:rsidRPr="00614FEF">
        <w:rPr>
          <w:rFonts w:ascii="Century Schoolbook" w:hAnsi="Century Schoolbook"/>
          <w:i/>
          <w:sz w:val="20"/>
          <w:szCs w:val="20"/>
        </w:rPr>
        <w:t>nagytapolcsányi</w:t>
      </w:r>
      <w:proofErr w:type="spellEnd"/>
      <w:r w:rsidRPr="00614FEF">
        <w:rPr>
          <w:rFonts w:ascii="Century Schoolbook" w:hAnsi="Century Schoolbook"/>
          <w:i/>
          <w:sz w:val="20"/>
          <w:szCs w:val="20"/>
        </w:rPr>
        <w:t xml:space="preserve"> sörgyárlegenda csillaga lassan halványulni kezdett. A következő év tavaszára ugyanis az eredeti tulajdonosok visszavonhatatlan egyezségre jutottak. A Topvar a dél-afrikai </w:t>
      </w:r>
      <w:proofErr w:type="spellStart"/>
      <w:r w:rsidRPr="00614FEF">
        <w:rPr>
          <w:rFonts w:ascii="Century Schoolbook" w:hAnsi="Century Schoolbook"/>
          <w:i/>
          <w:sz w:val="20"/>
          <w:szCs w:val="20"/>
        </w:rPr>
        <w:t>SABMiller-csoport</w:t>
      </w:r>
      <w:proofErr w:type="spellEnd"/>
      <w:r w:rsidRPr="00614FEF">
        <w:rPr>
          <w:rFonts w:ascii="Century Schoolbook" w:hAnsi="Century Schoolbook"/>
          <w:i/>
          <w:sz w:val="20"/>
          <w:szCs w:val="20"/>
        </w:rPr>
        <w:t xml:space="preserve"> kezébe került. Az afrikaiak motivációja a Napnál is világosabb volt. Utol akarták érni </w:t>
      </w:r>
      <w:r w:rsidR="00B85051" w:rsidRPr="00614FEF">
        <w:rPr>
          <w:rFonts w:ascii="Century Schoolbook" w:hAnsi="Century Schoolbook"/>
          <w:i/>
          <w:sz w:val="20"/>
          <w:szCs w:val="20"/>
        </w:rPr>
        <w:t xml:space="preserve">az </w:t>
      </w:r>
      <w:proofErr w:type="spellStart"/>
      <w:r w:rsidR="00B85051" w:rsidRPr="00614FEF">
        <w:rPr>
          <w:rFonts w:ascii="Century Schoolbook" w:hAnsi="Century Schoolbook"/>
          <w:i/>
          <w:sz w:val="20"/>
          <w:szCs w:val="20"/>
        </w:rPr>
        <w:t>ógyallai</w:t>
      </w:r>
      <w:proofErr w:type="spellEnd"/>
      <w:r w:rsidR="00B85051" w:rsidRPr="00614FEF">
        <w:rPr>
          <w:rFonts w:ascii="Century Schoolbook" w:hAnsi="Century Schoolbook"/>
          <w:i/>
          <w:sz w:val="20"/>
          <w:szCs w:val="20"/>
        </w:rPr>
        <w:t xml:space="preserve"> Heinekent, amely a szlovák sörpiacot uralta (és uralja a mai napig is – a szerk.). </w:t>
      </w:r>
      <w:r w:rsidR="00614FEF">
        <w:rPr>
          <w:rFonts w:ascii="Century Schoolbook" w:hAnsi="Century Schoolbook"/>
          <w:i/>
          <w:sz w:val="20"/>
          <w:szCs w:val="20"/>
        </w:rPr>
        <w:t>Kezdeté</w:t>
      </w:r>
      <w:r w:rsidR="00614FEF" w:rsidRPr="00614FEF">
        <w:rPr>
          <w:rFonts w:ascii="Century Schoolbook" w:hAnsi="Century Schoolbook"/>
          <w:i/>
          <w:sz w:val="20"/>
          <w:szCs w:val="20"/>
        </w:rPr>
        <w:t xml:space="preserve">t vette a történet „félelem és reszketés </w:t>
      </w:r>
      <w:proofErr w:type="spellStart"/>
      <w:r w:rsidR="00614FEF" w:rsidRPr="00614FEF">
        <w:rPr>
          <w:rFonts w:ascii="Century Schoolbook" w:hAnsi="Century Schoolbook"/>
          <w:i/>
          <w:sz w:val="20"/>
          <w:szCs w:val="20"/>
        </w:rPr>
        <w:t>Nagytapolcsányban</w:t>
      </w:r>
      <w:proofErr w:type="spellEnd"/>
      <w:r w:rsidR="00614FEF" w:rsidRPr="00614FEF">
        <w:rPr>
          <w:rFonts w:ascii="Century Schoolbook" w:hAnsi="Century Schoolbook"/>
          <w:i/>
          <w:sz w:val="20"/>
          <w:szCs w:val="20"/>
        </w:rPr>
        <w:t>“ című epizódja.</w:t>
      </w:r>
      <w:r w:rsidR="00614FEF">
        <w:rPr>
          <w:rFonts w:ascii="Century Schoolbook" w:hAnsi="Century Schoolbook"/>
          <w:i/>
          <w:sz w:val="20"/>
          <w:szCs w:val="20"/>
        </w:rPr>
        <w:t xml:space="preserve"> Az új vezetés igyekezett megnyugtatni az érintetteket. „A </w:t>
      </w:r>
      <w:proofErr w:type="spellStart"/>
      <w:r w:rsidR="00614FEF">
        <w:rPr>
          <w:rFonts w:ascii="Century Schoolbook" w:hAnsi="Century Schoolbook"/>
          <w:i/>
          <w:sz w:val="20"/>
          <w:szCs w:val="20"/>
        </w:rPr>
        <w:t>SABmiller</w:t>
      </w:r>
      <w:proofErr w:type="spellEnd"/>
      <w:r w:rsidR="00614FEF">
        <w:rPr>
          <w:rFonts w:ascii="Century Schoolbook" w:hAnsi="Century Schoolbook"/>
          <w:i/>
          <w:sz w:val="20"/>
          <w:szCs w:val="20"/>
        </w:rPr>
        <w:t xml:space="preserve"> a Topvar termelésének bővítését tervezi. A </w:t>
      </w:r>
      <w:proofErr w:type="spellStart"/>
      <w:r w:rsidR="00614FEF">
        <w:rPr>
          <w:rFonts w:ascii="Century Schoolbook" w:hAnsi="Century Schoolbook"/>
          <w:i/>
          <w:sz w:val="20"/>
          <w:szCs w:val="20"/>
        </w:rPr>
        <w:t>SABMiller</w:t>
      </w:r>
      <w:proofErr w:type="spellEnd"/>
      <w:r w:rsidR="00614FEF">
        <w:rPr>
          <w:rFonts w:ascii="Century Schoolbook" w:hAnsi="Century Schoolbook"/>
          <w:i/>
          <w:sz w:val="20"/>
          <w:szCs w:val="20"/>
        </w:rPr>
        <w:t xml:space="preserve"> portfóliójának keretei között a gyárban fogjuk főzni a Topvar, a </w:t>
      </w:r>
      <w:proofErr w:type="spellStart"/>
      <w:r w:rsidR="00614FEF">
        <w:rPr>
          <w:rFonts w:ascii="Century Schoolbook" w:hAnsi="Century Schoolbook"/>
          <w:i/>
          <w:sz w:val="20"/>
          <w:szCs w:val="20"/>
        </w:rPr>
        <w:t>Šariš</w:t>
      </w:r>
      <w:proofErr w:type="spellEnd"/>
      <w:r w:rsidR="00614FEF">
        <w:rPr>
          <w:rFonts w:ascii="Century Schoolbook" w:hAnsi="Century Schoolbook"/>
          <w:i/>
          <w:sz w:val="20"/>
          <w:szCs w:val="20"/>
        </w:rPr>
        <w:t xml:space="preserve"> és egyéb</w:t>
      </w:r>
      <w:r w:rsidR="00F244AE">
        <w:rPr>
          <w:rFonts w:ascii="Century Schoolbook" w:hAnsi="Century Schoolbook"/>
          <w:i/>
          <w:sz w:val="20"/>
          <w:szCs w:val="20"/>
        </w:rPr>
        <w:t xml:space="preserve"> márkákat is,</w:t>
      </w:r>
      <w:r w:rsidR="00614FEF">
        <w:rPr>
          <w:rFonts w:ascii="Century Schoolbook" w:hAnsi="Century Schoolbook"/>
          <w:i/>
          <w:sz w:val="20"/>
          <w:szCs w:val="20"/>
        </w:rPr>
        <w:t xml:space="preserve"> </w:t>
      </w:r>
      <w:r w:rsidR="00F244AE">
        <w:rPr>
          <w:rFonts w:ascii="Century Schoolbook" w:hAnsi="Century Schoolbook"/>
          <w:i/>
          <w:sz w:val="20"/>
          <w:szCs w:val="20"/>
        </w:rPr>
        <w:t xml:space="preserve">amely exponenciálisan fogja növelni a vállalat eredményeit a sör szállításának, disztribúciójának tekintetében a szlovák piacon” – így fejtegette Londonban az újságíróknak az álomszerű terveket </w:t>
      </w:r>
      <w:proofErr w:type="spellStart"/>
      <w:r w:rsidR="00F244AE">
        <w:rPr>
          <w:rFonts w:ascii="Century Schoolbook" w:hAnsi="Century Schoolbook"/>
          <w:i/>
          <w:sz w:val="20"/>
          <w:szCs w:val="20"/>
        </w:rPr>
        <w:t>Nigel</w:t>
      </w:r>
      <w:proofErr w:type="spellEnd"/>
      <w:r w:rsidR="00F244AE">
        <w:rPr>
          <w:rFonts w:ascii="Century Schoolbook" w:hAnsi="Century Schoolbook"/>
          <w:i/>
          <w:sz w:val="20"/>
          <w:szCs w:val="20"/>
        </w:rPr>
        <w:t xml:space="preserve"> </w:t>
      </w:r>
      <w:proofErr w:type="spellStart"/>
      <w:r w:rsidR="00F244AE">
        <w:rPr>
          <w:rFonts w:ascii="Century Schoolbook" w:hAnsi="Century Schoolbook"/>
          <w:i/>
          <w:sz w:val="20"/>
          <w:szCs w:val="20"/>
        </w:rPr>
        <w:t>Fairbrass</w:t>
      </w:r>
      <w:proofErr w:type="spellEnd"/>
      <w:r w:rsidR="00F244AE">
        <w:rPr>
          <w:rFonts w:ascii="Century Schoolbook" w:hAnsi="Century Schoolbook"/>
          <w:i/>
          <w:sz w:val="20"/>
          <w:szCs w:val="20"/>
        </w:rPr>
        <w:t>.</w:t>
      </w:r>
    </w:p>
    <w:p w:rsidR="001247D8" w:rsidRPr="001247D8" w:rsidRDefault="001247D8" w:rsidP="001247D8">
      <w:pPr>
        <w:ind w:firstLine="708"/>
        <w:jc w:val="both"/>
        <w:rPr>
          <w:rFonts w:ascii="Century Schoolbook" w:hAnsi="Century Schoolbook"/>
          <w:sz w:val="18"/>
          <w:szCs w:val="18"/>
          <w:lang w:val="sk-SK"/>
        </w:rPr>
      </w:pPr>
      <w:r w:rsidRPr="001247D8">
        <w:rPr>
          <w:rFonts w:ascii="Century Schoolbook" w:hAnsi="Century Schoolbook"/>
          <w:sz w:val="18"/>
          <w:szCs w:val="18"/>
          <w:lang w:val="sk-SK"/>
        </w:rPr>
        <w:lastRenderedPageBreak/>
        <w:t>Všetko sa to ukázalo ako plané sľuby. Skupine, ktorá u nás prevádzkovala aj pivovar vo Veľkom Šariši, padajú čísla. V októbri 2009 po mesiacoch dohadov a úvah oficiálne oznamuje, že vo februári 2010 presunie celú výrobu z Topoľčian na východ. Čísla jednoducho nepustili. Topoľčany mali smolu. A s nimi aj značka Topvar.</w:t>
      </w:r>
    </w:p>
    <w:p w:rsidR="001247D8" w:rsidRDefault="00851E9B" w:rsidP="001247D8">
      <w:pPr>
        <w:ind w:firstLine="708"/>
        <w:jc w:val="both"/>
        <w:rPr>
          <w:rFonts w:ascii="Century Schoolbook" w:hAnsi="Century Schoolbook"/>
          <w:i/>
          <w:sz w:val="20"/>
          <w:szCs w:val="20"/>
        </w:rPr>
      </w:pPr>
      <w:r w:rsidRPr="00851E9B">
        <w:rPr>
          <w:rFonts w:ascii="Century Schoolbook" w:hAnsi="Century Schoolbook"/>
          <w:i/>
          <w:sz w:val="20"/>
          <w:szCs w:val="20"/>
        </w:rPr>
        <w:t xml:space="preserve">Hamarosan kiderült, hogy mindezek </w:t>
      </w:r>
      <w:r>
        <w:rPr>
          <w:rFonts w:ascii="Century Schoolbook" w:hAnsi="Century Schoolbook"/>
          <w:i/>
          <w:sz w:val="20"/>
          <w:szCs w:val="20"/>
        </w:rPr>
        <w:t xml:space="preserve">csak üres ígéretek voltak. A csoport – amely egy másik sörgyárat is üzemeltetett </w:t>
      </w:r>
      <w:proofErr w:type="spellStart"/>
      <w:r>
        <w:rPr>
          <w:rFonts w:ascii="Century Schoolbook" w:hAnsi="Century Schoolbook"/>
          <w:i/>
          <w:sz w:val="20"/>
          <w:szCs w:val="20"/>
        </w:rPr>
        <w:t>Nagysároson</w:t>
      </w:r>
      <w:proofErr w:type="spellEnd"/>
      <w:r>
        <w:rPr>
          <w:rFonts w:ascii="Century Schoolbook" w:hAnsi="Century Schoolbook"/>
          <w:i/>
          <w:sz w:val="20"/>
          <w:szCs w:val="20"/>
        </w:rPr>
        <w:t xml:space="preserve"> – mutatói ugyanis esésnek indultak. Kettőezer-kilenc októberében – hónapokig tartó találgatásokat és mérlegeléseket követően – a </w:t>
      </w:r>
      <w:proofErr w:type="spellStart"/>
      <w:r>
        <w:rPr>
          <w:rFonts w:ascii="Century Schoolbook" w:hAnsi="Century Schoolbook"/>
          <w:i/>
          <w:sz w:val="20"/>
          <w:szCs w:val="20"/>
        </w:rPr>
        <w:t>SABMiller</w:t>
      </w:r>
      <w:proofErr w:type="spellEnd"/>
      <w:r>
        <w:rPr>
          <w:rFonts w:ascii="Century Schoolbook" w:hAnsi="Century Schoolbook"/>
          <w:i/>
          <w:sz w:val="20"/>
          <w:szCs w:val="20"/>
        </w:rPr>
        <w:t xml:space="preserve"> hivatalosan is bejelentette, hogy 2010 februárjába</w:t>
      </w:r>
      <w:r w:rsidR="004A30D6">
        <w:rPr>
          <w:rFonts w:ascii="Century Schoolbook" w:hAnsi="Century Schoolbook"/>
          <w:i/>
          <w:sz w:val="20"/>
          <w:szCs w:val="20"/>
        </w:rPr>
        <w:t>n</w:t>
      </w:r>
      <w:r>
        <w:rPr>
          <w:rFonts w:ascii="Century Schoolbook" w:hAnsi="Century Schoolbook"/>
          <w:i/>
          <w:sz w:val="20"/>
          <w:szCs w:val="20"/>
        </w:rPr>
        <w:t xml:space="preserve"> a </w:t>
      </w:r>
      <w:proofErr w:type="spellStart"/>
      <w:r>
        <w:rPr>
          <w:rFonts w:ascii="Century Schoolbook" w:hAnsi="Century Schoolbook"/>
          <w:i/>
          <w:sz w:val="20"/>
          <w:szCs w:val="20"/>
        </w:rPr>
        <w:t>nagytapolcsányi</w:t>
      </w:r>
      <w:proofErr w:type="spellEnd"/>
      <w:r>
        <w:rPr>
          <w:rFonts w:ascii="Century Schoolbook" w:hAnsi="Century Schoolbook"/>
          <w:i/>
          <w:sz w:val="20"/>
          <w:szCs w:val="20"/>
        </w:rPr>
        <w:t xml:space="preserve"> termelést teljes egészében keletre (a </w:t>
      </w:r>
      <w:proofErr w:type="spellStart"/>
      <w:r>
        <w:rPr>
          <w:rFonts w:ascii="Century Schoolbook" w:hAnsi="Century Schoolbook"/>
          <w:i/>
          <w:sz w:val="20"/>
          <w:szCs w:val="20"/>
        </w:rPr>
        <w:t>Šariš</w:t>
      </w:r>
      <w:proofErr w:type="spellEnd"/>
      <w:r>
        <w:rPr>
          <w:rFonts w:ascii="Century Schoolbook" w:hAnsi="Century Schoolbook"/>
          <w:i/>
          <w:sz w:val="20"/>
          <w:szCs w:val="20"/>
        </w:rPr>
        <w:t xml:space="preserve"> sörgyárba – a szerk.) mozgatja el.</w:t>
      </w:r>
      <w:r w:rsidR="005A11AA">
        <w:rPr>
          <w:rFonts w:ascii="Century Schoolbook" w:hAnsi="Century Schoolbook"/>
          <w:i/>
          <w:sz w:val="20"/>
          <w:szCs w:val="20"/>
        </w:rPr>
        <w:t xml:space="preserve"> A sz</w:t>
      </w:r>
      <w:r w:rsidR="00BD5C6D">
        <w:rPr>
          <w:rFonts w:ascii="Century Schoolbook" w:hAnsi="Century Schoolbook"/>
          <w:i/>
          <w:sz w:val="20"/>
          <w:szCs w:val="20"/>
        </w:rPr>
        <w:t xml:space="preserve">ámok makacs dolgok. </w:t>
      </w:r>
      <w:proofErr w:type="spellStart"/>
      <w:r w:rsidR="00BD5C6D">
        <w:rPr>
          <w:rFonts w:ascii="Century Schoolbook" w:hAnsi="Century Schoolbook"/>
          <w:i/>
          <w:sz w:val="20"/>
          <w:szCs w:val="20"/>
        </w:rPr>
        <w:t>Nagytapolcsánynak</w:t>
      </w:r>
      <w:proofErr w:type="spellEnd"/>
      <w:r w:rsidR="00BD5C6D">
        <w:rPr>
          <w:rFonts w:ascii="Century Schoolbook" w:hAnsi="Century Schoolbook"/>
          <w:i/>
          <w:sz w:val="20"/>
          <w:szCs w:val="20"/>
        </w:rPr>
        <w:t xml:space="preserve"> pechje volt. És vele együtt a Topvar márkának is.</w:t>
      </w:r>
    </w:p>
    <w:p w:rsidR="00851E9B" w:rsidRDefault="00851E9B" w:rsidP="00851E9B">
      <w:pPr>
        <w:ind w:firstLine="708"/>
        <w:jc w:val="center"/>
        <w:rPr>
          <w:rFonts w:ascii="Century Schoolbook" w:hAnsi="Century Schoolbook"/>
          <w:i/>
          <w:sz w:val="20"/>
          <w:szCs w:val="20"/>
        </w:rPr>
      </w:pPr>
      <w:r>
        <w:rPr>
          <w:noProof/>
          <w:lang w:eastAsia="hu-HU"/>
        </w:rPr>
        <w:drawing>
          <wp:inline distT="0" distB="0" distL="0" distR="0">
            <wp:extent cx="2272145" cy="1513081"/>
            <wp:effectExtent l="0" t="0" r="0" b="0"/>
            <wp:docPr id="4" name="Kép 4" descr="https://img.ihned.cz/attachment.php/890/22999890/r9VDnmEhGLfCg67cRlUMHw1ToaNIpqe5/topvar-pivo-plagat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ihned.cz/attachment.php/890/22999890/r9VDnmEhGLfCg67cRlUMHw1ToaNIpqe5/topvar-pivo-plagat_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0128" cy="1525056"/>
                    </a:xfrm>
                    <a:prstGeom prst="rect">
                      <a:avLst/>
                    </a:prstGeom>
                    <a:noFill/>
                    <a:ln>
                      <a:noFill/>
                    </a:ln>
                  </pic:spPr>
                </pic:pic>
              </a:graphicData>
            </a:graphic>
          </wp:inline>
        </w:drawing>
      </w:r>
    </w:p>
    <w:p w:rsidR="00BB5E89" w:rsidRDefault="00BB5E89" w:rsidP="00851E9B">
      <w:pPr>
        <w:ind w:firstLine="708"/>
        <w:jc w:val="center"/>
        <w:rPr>
          <w:rFonts w:ascii="Century Schoolbook" w:hAnsi="Century Schoolbook"/>
          <w:sz w:val="16"/>
          <w:szCs w:val="16"/>
          <w:lang w:val="sk-SK"/>
        </w:rPr>
      </w:pPr>
      <w:r w:rsidRPr="00BB5E89">
        <w:rPr>
          <w:rFonts w:ascii="Century Schoolbook" w:hAnsi="Century Schoolbook"/>
          <w:sz w:val="16"/>
          <w:szCs w:val="16"/>
          <w:lang w:val="sk-SK"/>
        </w:rPr>
        <w:t>Snímka z blízkej minulosti</w:t>
      </w:r>
      <w:r>
        <w:rPr>
          <w:rFonts w:ascii="Century Schoolbook" w:hAnsi="Century Schoolbook"/>
          <w:sz w:val="16"/>
          <w:szCs w:val="16"/>
          <w:lang w:val="sk-SK"/>
        </w:rPr>
        <w:t xml:space="preserve"> hlavného mesta piva</w:t>
      </w:r>
    </w:p>
    <w:p w:rsidR="00BB5E89" w:rsidRPr="00BB5E89" w:rsidRDefault="00BB5E89" w:rsidP="00851E9B">
      <w:pPr>
        <w:ind w:firstLine="708"/>
        <w:jc w:val="center"/>
        <w:rPr>
          <w:rFonts w:ascii="Century Schoolbook" w:hAnsi="Century Schoolbook"/>
          <w:i/>
          <w:sz w:val="16"/>
          <w:szCs w:val="16"/>
          <w:lang w:val="sk-SK"/>
        </w:rPr>
      </w:pPr>
      <w:r>
        <w:rPr>
          <w:rFonts w:ascii="Century Schoolbook" w:hAnsi="Century Schoolbook"/>
          <w:i/>
          <w:sz w:val="16"/>
          <w:szCs w:val="16"/>
          <w:lang w:val="sk-SK"/>
        </w:rPr>
        <w:t>„Üdvözöljük a sör fővárosában“ – egy halvány</w:t>
      </w:r>
      <w:r w:rsidR="00BB74F5">
        <w:rPr>
          <w:rFonts w:ascii="Century Schoolbook" w:hAnsi="Century Schoolbook"/>
          <w:i/>
          <w:sz w:val="16"/>
          <w:szCs w:val="16"/>
          <w:lang w:val="sk-SK"/>
        </w:rPr>
        <w:t>uló</w:t>
      </w:r>
      <w:bookmarkStart w:id="0" w:name="_GoBack"/>
      <w:bookmarkEnd w:id="0"/>
      <w:r>
        <w:rPr>
          <w:rFonts w:ascii="Century Schoolbook" w:hAnsi="Century Schoolbook"/>
          <w:i/>
          <w:sz w:val="16"/>
          <w:szCs w:val="16"/>
          <w:lang w:val="sk-SK"/>
        </w:rPr>
        <w:t xml:space="preserve"> emlék a közelmúltból</w:t>
      </w:r>
    </w:p>
    <w:p w:rsidR="00851E9B" w:rsidRDefault="001247D8" w:rsidP="00851E9B">
      <w:pPr>
        <w:ind w:firstLine="708"/>
        <w:jc w:val="both"/>
        <w:rPr>
          <w:rFonts w:ascii="Century Schoolbook" w:hAnsi="Century Schoolbook"/>
          <w:sz w:val="18"/>
          <w:szCs w:val="18"/>
          <w:lang w:val="sk-SK"/>
        </w:rPr>
      </w:pPr>
      <w:r w:rsidRPr="001247D8">
        <w:rPr>
          <w:rFonts w:ascii="Century Schoolbook" w:hAnsi="Century Schoolbook"/>
          <w:sz w:val="18"/>
          <w:szCs w:val="18"/>
          <w:lang w:val="sk-SK"/>
        </w:rPr>
        <w:t>Pivo síce nájdete na pultoch obchodov či výčapoch krčiem aj dnes, podiel je však minimálny. A to ešte v roku 2002 držali Topoľčanci 13-percentný podiel na slovenskom trhu. Vo Veľkom Šariši jednoducho vsadili na inú kartu. Najmä českú. Trochu nadnesene sa dá tvrdiť, že Topvar vymenili za Veľkopopovický Kozel. Keď si situáciu porovnáme napríklad s Corgoňom, môžu mať v Topoľčanoch oprávnený pocit krivdy. Kým nitrianska značka je živá, o tej z Topoľčian sa to povedať nedá. Stačí sa pozrieť na marketingové aktivity. Reklamu na Topvar okrem Facebooku nájdete v televízii či printe len veľmi ťažko. Z Topvaru sa stala sirota, ktorá nemá prakticky nič. Len silný príbeh a návod na to, ako za pár mesiacov stratiť všetko to, čo sa budovalo dlhé desaťročia.</w:t>
      </w:r>
    </w:p>
    <w:p w:rsidR="00851E9B" w:rsidRPr="00851E9B" w:rsidRDefault="00851E9B" w:rsidP="001247D8">
      <w:pPr>
        <w:ind w:firstLine="708"/>
        <w:jc w:val="both"/>
        <w:rPr>
          <w:rFonts w:ascii="Century Schoolbook" w:hAnsi="Century Schoolbook"/>
          <w:i/>
          <w:sz w:val="20"/>
          <w:szCs w:val="20"/>
        </w:rPr>
      </w:pPr>
      <w:r>
        <w:rPr>
          <w:rFonts w:ascii="Century Schoolbook" w:hAnsi="Century Schoolbook"/>
          <w:i/>
          <w:sz w:val="20"/>
          <w:szCs w:val="20"/>
        </w:rPr>
        <w:t xml:space="preserve">Habár a Topvar sört még ma is megtaláljátok a boltok polcaira pakolva és a kocsmák csapjaira verve, </w:t>
      </w:r>
      <w:r w:rsidR="006324F5">
        <w:rPr>
          <w:rFonts w:ascii="Century Schoolbook" w:hAnsi="Century Schoolbook"/>
          <w:i/>
          <w:sz w:val="20"/>
          <w:szCs w:val="20"/>
        </w:rPr>
        <w:t xml:space="preserve">az már csak minimális részt hasít ki a piacból. Pedig a </w:t>
      </w:r>
      <w:proofErr w:type="spellStart"/>
      <w:r w:rsidR="006324F5">
        <w:rPr>
          <w:rFonts w:ascii="Century Schoolbook" w:hAnsi="Century Schoolbook"/>
          <w:i/>
          <w:sz w:val="20"/>
          <w:szCs w:val="20"/>
        </w:rPr>
        <w:t>nagytapolcsányiak</w:t>
      </w:r>
      <w:proofErr w:type="spellEnd"/>
      <w:r w:rsidR="006324F5">
        <w:rPr>
          <w:rFonts w:ascii="Century Schoolbook" w:hAnsi="Century Schoolbook"/>
          <w:i/>
          <w:sz w:val="20"/>
          <w:szCs w:val="20"/>
        </w:rPr>
        <w:t xml:space="preserve"> még 2002-ben is 13 százalékos részesedéssel bírtak a szlovák piacon.</w:t>
      </w:r>
      <w:r w:rsidR="00BB5E89">
        <w:rPr>
          <w:rFonts w:ascii="Century Schoolbook" w:hAnsi="Century Schoolbook"/>
          <w:i/>
          <w:sz w:val="20"/>
          <w:szCs w:val="20"/>
        </w:rPr>
        <w:t xml:space="preserve"> </w:t>
      </w:r>
      <w:proofErr w:type="spellStart"/>
      <w:r w:rsidR="00BB5E89">
        <w:rPr>
          <w:rFonts w:ascii="Century Schoolbook" w:hAnsi="Century Schoolbook"/>
          <w:i/>
          <w:sz w:val="20"/>
          <w:szCs w:val="20"/>
        </w:rPr>
        <w:t>Nagysároson</w:t>
      </w:r>
      <w:proofErr w:type="spellEnd"/>
      <w:r w:rsidR="00BB5E89">
        <w:rPr>
          <w:rFonts w:ascii="Century Schoolbook" w:hAnsi="Century Schoolbook"/>
          <w:i/>
          <w:sz w:val="20"/>
          <w:szCs w:val="20"/>
        </w:rPr>
        <w:t xml:space="preserve"> egyszerűen csak egy másik lapra tették a téteket. Egy cseh lapra. Nagyvonalakban azt lehet állítani, hogy a Topvart </w:t>
      </w:r>
      <w:proofErr w:type="spellStart"/>
      <w:r w:rsidR="00BB5E89">
        <w:rPr>
          <w:rFonts w:ascii="Century Schoolbook" w:hAnsi="Century Schoolbook"/>
          <w:i/>
          <w:sz w:val="20"/>
          <w:szCs w:val="20"/>
        </w:rPr>
        <w:t>Kozelre</w:t>
      </w:r>
      <w:proofErr w:type="spellEnd"/>
      <w:r w:rsidR="00BB5E89">
        <w:rPr>
          <w:rFonts w:ascii="Century Schoolbook" w:hAnsi="Century Schoolbook"/>
          <w:i/>
          <w:sz w:val="20"/>
          <w:szCs w:val="20"/>
        </w:rPr>
        <w:t xml:space="preserve"> cserélték. Ha a helyzetet például a </w:t>
      </w:r>
      <w:proofErr w:type="spellStart"/>
      <w:r w:rsidR="00BB5E89">
        <w:rPr>
          <w:rFonts w:ascii="Century Schoolbook" w:hAnsi="Century Schoolbook"/>
          <w:i/>
          <w:sz w:val="20"/>
          <w:szCs w:val="20"/>
        </w:rPr>
        <w:t>Corgoň</w:t>
      </w:r>
      <w:proofErr w:type="spellEnd"/>
      <w:r w:rsidR="00BB5E89">
        <w:rPr>
          <w:rFonts w:ascii="Century Schoolbook" w:hAnsi="Century Schoolbook"/>
          <w:i/>
          <w:sz w:val="20"/>
          <w:szCs w:val="20"/>
        </w:rPr>
        <w:t xml:space="preserve"> nevű márkával vetjük össze, a </w:t>
      </w:r>
      <w:proofErr w:type="spellStart"/>
      <w:r w:rsidR="00BB5E89">
        <w:rPr>
          <w:rFonts w:ascii="Century Schoolbook" w:hAnsi="Century Schoolbook"/>
          <w:i/>
          <w:sz w:val="20"/>
          <w:szCs w:val="20"/>
        </w:rPr>
        <w:t>nagytapolcsányiak</w:t>
      </w:r>
      <w:proofErr w:type="spellEnd"/>
      <w:r w:rsidR="00BB5E89">
        <w:rPr>
          <w:rFonts w:ascii="Century Schoolbook" w:hAnsi="Century Schoolbook"/>
          <w:i/>
          <w:sz w:val="20"/>
          <w:szCs w:val="20"/>
        </w:rPr>
        <w:t xml:space="preserve"> jogosan érezhetik magukat megsértve. Amíg a nyitrai márka él, addig a Topvarról ezt már nem éppen lehet állítani. Elég csak egy pillantást vetni a marketingre. A </w:t>
      </w:r>
      <w:proofErr w:type="spellStart"/>
      <w:r w:rsidR="00BB5E89">
        <w:rPr>
          <w:rFonts w:ascii="Century Schoolbook" w:hAnsi="Century Schoolbook"/>
          <w:i/>
          <w:sz w:val="20"/>
          <w:szCs w:val="20"/>
        </w:rPr>
        <w:t>Facebookon</w:t>
      </w:r>
      <w:proofErr w:type="spellEnd"/>
      <w:r w:rsidR="00BB5E89">
        <w:rPr>
          <w:rFonts w:ascii="Century Schoolbook" w:hAnsi="Century Schoolbook"/>
          <w:i/>
          <w:sz w:val="20"/>
          <w:szCs w:val="20"/>
        </w:rPr>
        <w:t xml:space="preserve"> kívül (pl. a televízióban vagy a print magazinokban) igen nehéz Topvar-reklámba botlani. A márka árva lett, amelynek gyakorlatilag már semmije sincsen. Csak egy erős sztorija és egy iránymutatása arra, hogyan lehet mindössze pár hónap alatt mindent a földdel egyenlővé tenni, ami hosszú évtizedek kemény munkájával épült fel.</w:t>
      </w:r>
    </w:p>
    <w:p w:rsidR="001247D8" w:rsidRPr="001247D8" w:rsidRDefault="001247D8" w:rsidP="001247D8">
      <w:pPr>
        <w:jc w:val="both"/>
        <w:rPr>
          <w:rFonts w:ascii="Century Schoolbook" w:hAnsi="Century Schoolbook" w:cs="Arial"/>
          <w:color w:val="000000"/>
          <w:sz w:val="18"/>
          <w:szCs w:val="18"/>
          <w:bdr w:val="none" w:sz="0" w:space="0" w:color="auto" w:frame="1"/>
          <w:lang w:val="sk-SK"/>
        </w:rPr>
      </w:pPr>
      <w:r w:rsidRPr="001247D8">
        <w:rPr>
          <w:rFonts w:ascii="Century Schoolbook" w:hAnsi="Century Schoolbook" w:cs="Arial"/>
          <w:color w:val="000000"/>
          <w:sz w:val="18"/>
          <w:szCs w:val="18"/>
          <w:bdr w:val="none" w:sz="0" w:space="0" w:color="auto" w:frame="1"/>
          <w:lang w:val="sk-SK"/>
        </w:rPr>
        <w:t>Fordító/Prekladateľ: Unger Tamás I.</w:t>
      </w:r>
    </w:p>
    <w:p w:rsidR="001247D8" w:rsidRPr="001247D8" w:rsidRDefault="001247D8" w:rsidP="001247D8">
      <w:pPr>
        <w:jc w:val="both"/>
        <w:rPr>
          <w:rFonts w:ascii="Century Schoolbook" w:hAnsi="Century Schoolbook" w:cs="Arial"/>
          <w:color w:val="000000"/>
          <w:sz w:val="18"/>
          <w:szCs w:val="18"/>
          <w:bdr w:val="none" w:sz="0" w:space="0" w:color="auto" w:frame="1"/>
          <w:lang w:val="sk-SK"/>
        </w:rPr>
      </w:pPr>
      <w:r w:rsidRPr="001247D8">
        <w:rPr>
          <w:rFonts w:ascii="Century Schoolbook" w:hAnsi="Century Schoolbook" w:cs="Arial"/>
          <w:color w:val="000000"/>
          <w:sz w:val="18"/>
          <w:szCs w:val="18"/>
          <w:bdr w:val="none" w:sz="0" w:space="0" w:color="auto" w:frame="1"/>
          <w:lang w:val="sk-SK"/>
        </w:rPr>
        <w:t>Nyelvi lektor/Jazyková lektorka: Miriam Oršošová</w:t>
      </w:r>
    </w:p>
    <w:p w:rsidR="001247D8" w:rsidRPr="001247D8" w:rsidRDefault="001247D8" w:rsidP="001247D8">
      <w:pPr>
        <w:jc w:val="both"/>
        <w:rPr>
          <w:rFonts w:ascii="Century Schoolbook" w:hAnsi="Century Schoolbook" w:cs="Arial"/>
          <w:color w:val="0000FF"/>
          <w:sz w:val="18"/>
          <w:szCs w:val="18"/>
          <w:u w:val="single"/>
          <w:bdr w:val="none" w:sz="0" w:space="0" w:color="auto" w:frame="1"/>
          <w:lang w:val="sk-SK"/>
        </w:rPr>
      </w:pPr>
      <w:r w:rsidRPr="001247D8">
        <w:rPr>
          <w:rFonts w:ascii="Century Schoolbook" w:hAnsi="Century Schoolbook" w:cs="Arial"/>
          <w:color w:val="000000"/>
          <w:sz w:val="18"/>
          <w:szCs w:val="18"/>
          <w:bdr w:val="none" w:sz="0" w:space="0" w:color="auto" w:frame="1"/>
          <w:lang w:val="sk-SK"/>
        </w:rPr>
        <w:t xml:space="preserve">Zdrojom prvých </w:t>
      </w:r>
      <w:r>
        <w:rPr>
          <w:rFonts w:ascii="Century Schoolbook" w:hAnsi="Century Schoolbook" w:cs="Arial"/>
          <w:color w:val="000000"/>
          <w:sz w:val="18"/>
          <w:szCs w:val="18"/>
          <w:bdr w:val="none" w:sz="0" w:space="0" w:color="auto" w:frame="1"/>
          <w:lang w:val="sk-SK"/>
        </w:rPr>
        <w:t xml:space="preserve">troch fotiek je pôvodným článkom. </w:t>
      </w:r>
      <w:r w:rsidR="006B67D9">
        <w:rPr>
          <w:rFonts w:ascii="Century Schoolbook" w:hAnsi="Century Schoolbook" w:cs="Arial"/>
          <w:color w:val="000000"/>
          <w:sz w:val="18"/>
          <w:szCs w:val="18"/>
          <w:bdr w:val="none" w:sz="0" w:space="0" w:color="auto" w:frame="1"/>
          <w:lang w:val="sk-SK"/>
        </w:rPr>
        <w:t xml:space="preserve">Zdrojom poslednej snímky: </w:t>
      </w:r>
      <w:hyperlink r:id="rId12" w:history="1">
        <w:r w:rsidR="006B67D9" w:rsidRPr="006B67D9">
          <w:rPr>
            <w:rStyle w:val="Hiperhivatkozs"/>
            <w:rFonts w:ascii="Century Schoolbook" w:hAnsi="Century Schoolbook" w:cs="Arial"/>
            <w:sz w:val="18"/>
            <w:szCs w:val="18"/>
            <w:bdr w:val="none" w:sz="0" w:space="0" w:color="auto" w:frame="1"/>
            <w:lang w:val="sk-SK"/>
          </w:rPr>
          <w:t>1.</w:t>
        </w:r>
      </w:hyperlink>
    </w:p>
    <w:p w:rsidR="001247D8" w:rsidRPr="001247D8" w:rsidRDefault="001247D8" w:rsidP="001247D8">
      <w:pPr>
        <w:jc w:val="both"/>
        <w:rPr>
          <w:rFonts w:ascii="Century Schoolbook" w:hAnsi="Century Schoolbook" w:cs="Arial"/>
          <w:color w:val="000000"/>
          <w:sz w:val="18"/>
          <w:szCs w:val="18"/>
          <w:bdr w:val="none" w:sz="0" w:space="0" w:color="auto" w:frame="1"/>
          <w:lang w:val="sk-SK"/>
        </w:rPr>
      </w:pPr>
      <w:r w:rsidRPr="001247D8">
        <w:rPr>
          <w:rFonts w:ascii="Century Schoolbook" w:hAnsi="Century Schoolbook" w:cs="Arial"/>
          <w:i/>
          <w:color w:val="000000"/>
          <w:sz w:val="18"/>
          <w:szCs w:val="18"/>
          <w:bdr w:val="none" w:sz="0" w:space="0" w:color="auto" w:frame="1"/>
          <w:lang w:val="sk-SK"/>
        </w:rPr>
        <w:t xml:space="preserve">Az első </w:t>
      </w:r>
      <w:r w:rsidR="004E7AE2">
        <w:rPr>
          <w:rFonts w:ascii="Century Schoolbook" w:hAnsi="Century Schoolbook" w:cs="Arial"/>
          <w:i/>
          <w:color w:val="000000"/>
          <w:sz w:val="18"/>
          <w:szCs w:val="18"/>
          <w:bdr w:val="none" w:sz="0" w:space="0" w:color="auto" w:frame="1"/>
          <w:lang w:val="sk-SK"/>
        </w:rPr>
        <w:t>három</w:t>
      </w:r>
      <w:r w:rsidRPr="001247D8">
        <w:rPr>
          <w:rFonts w:ascii="Century Schoolbook" w:hAnsi="Century Schoolbook" w:cs="Arial"/>
          <w:i/>
          <w:color w:val="000000"/>
          <w:sz w:val="18"/>
          <w:szCs w:val="18"/>
          <w:bdr w:val="none" w:sz="0" w:space="0" w:color="auto" w:frame="1"/>
          <w:lang w:val="sk-SK"/>
        </w:rPr>
        <w:t xml:space="preserve"> felv</w:t>
      </w:r>
      <w:r w:rsidR="006B67D9">
        <w:rPr>
          <w:rFonts w:ascii="Century Schoolbook" w:hAnsi="Century Schoolbook" w:cs="Arial"/>
          <w:i/>
          <w:color w:val="000000"/>
          <w:sz w:val="18"/>
          <w:szCs w:val="18"/>
          <w:bdr w:val="none" w:sz="0" w:space="0" w:color="auto" w:frame="1"/>
          <w:lang w:val="sk-SK"/>
        </w:rPr>
        <w:t xml:space="preserve">étel forrása az eredeti cikk. Az utolsó fotó forrása: </w:t>
      </w:r>
      <w:hyperlink r:id="rId13" w:history="1">
        <w:r w:rsidR="006B67D9" w:rsidRPr="006B67D9">
          <w:rPr>
            <w:rStyle w:val="Hiperhivatkozs"/>
            <w:rFonts w:ascii="Century Schoolbook" w:hAnsi="Century Schoolbook" w:cs="Arial"/>
            <w:sz w:val="18"/>
            <w:szCs w:val="18"/>
            <w:bdr w:val="none" w:sz="0" w:space="0" w:color="auto" w:frame="1"/>
            <w:lang w:val="sk-SK"/>
          </w:rPr>
          <w:t>1.</w:t>
        </w:r>
      </w:hyperlink>
    </w:p>
    <w:p w:rsidR="001247D8" w:rsidRPr="00BB5E89" w:rsidRDefault="001247D8" w:rsidP="001247D8">
      <w:pPr>
        <w:jc w:val="both"/>
        <w:rPr>
          <w:rFonts w:ascii="Century Schoolbook" w:hAnsi="Century Schoolbook" w:cs="Arial"/>
          <w:color w:val="000000"/>
          <w:sz w:val="18"/>
          <w:szCs w:val="18"/>
          <w:bdr w:val="none" w:sz="0" w:space="0" w:color="auto" w:frame="1"/>
          <w:lang w:val="sk-SK"/>
        </w:rPr>
      </w:pPr>
      <w:r w:rsidRPr="001247D8">
        <w:rPr>
          <w:rFonts w:ascii="Century Schoolbook" w:hAnsi="Century Schoolbook" w:cs="Arial"/>
          <w:color w:val="000000"/>
          <w:sz w:val="18"/>
          <w:szCs w:val="18"/>
          <w:bdr w:val="none" w:sz="0" w:space="0" w:color="auto" w:frame="1"/>
          <w:lang w:val="sk-SK"/>
        </w:rPr>
        <w:t xml:space="preserve">Bp., 2018. </w:t>
      </w:r>
      <w:r w:rsidR="00BB5E89">
        <w:rPr>
          <w:rFonts w:ascii="Century Schoolbook" w:hAnsi="Century Schoolbook" w:cs="Arial"/>
          <w:color w:val="000000"/>
          <w:sz w:val="18"/>
          <w:szCs w:val="18"/>
          <w:bdr w:val="none" w:sz="0" w:space="0" w:color="auto" w:frame="1"/>
          <w:lang w:val="sk-SK"/>
        </w:rPr>
        <w:t>február 1</w:t>
      </w:r>
      <w:r w:rsidRPr="001247D8">
        <w:rPr>
          <w:rFonts w:ascii="Century Schoolbook" w:hAnsi="Century Schoolbook" w:cs="Arial"/>
          <w:color w:val="000000"/>
          <w:sz w:val="18"/>
          <w:szCs w:val="18"/>
          <w:bdr w:val="none" w:sz="0" w:space="0" w:color="auto" w:frame="1"/>
          <w:lang w:val="sk-SK"/>
        </w:rPr>
        <w:t>.</w:t>
      </w:r>
    </w:p>
    <w:sectPr w:rsidR="001247D8" w:rsidRPr="00BB5E8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95" w:rsidRDefault="001E6D95" w:rsidP="001247D8">
      <w:pPr>
        <w:spacing w:after="0" w:line="240" w:lineRule="auto"/>
      </w:pPr>
      <w:r>
        <w:separator/>
      </w:r>
    </w:p>
  </w:endnote>
  <w:endnote w:type="continuationSeparator" w:id="0">
    <w:p w:rsidR="001E6D95" w:rsidRDefault="001E6D95" w:rsidP="0012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Schoolbook" w:hAnsi="Century Schoolbook"/>
        <w:sz w:val="20"/>
        <w:szCs w:val="20"/>
      </w:rPr>
      <w:id w:val="-1456245038"/>
      <w:docPartObj>
        <w:docPartGallery w:val="Page Numbers (Bottom of Page)"/>
        <w:docPartUnique/>
      </w:docPartObj>
    </w:sdtPr>
    <w:sdtEndPr/>
    <w:sdtContent>
      <w:p w:rsidR="001247D8" w:rsidRPr="001247D8" w:rsidRDefault="001247D8">
        <w:pPr>
          <w:pStyle w:val="llb"/>
          <w:jc w:val="right"/>
          <w:rPr>
            <w:rFonts w:ascii="Century Schoolbook" w:hAnsi="Century Schoolbook"/>
            <w:sz w:val="20"/>
            <w:szCs w:val="20"/>
          </w:rPr>
        </w:pPr>
        <w:r w:rsidRPr="001247D8">
          <w:rPr>
            <w:rFonts w:ascii="Century Schoolbook" w:hAnsi="Century Schoolbook"/>
            <w:sz w:val="20"/>
            <w:szCs w:val="20"/>
          </w:rPr>
          <w:fldChar w:fldCharType="begin"/>
        </w:r>
        <w:r w:rsidRPr="001247D8">
          <w:rPr>
            <w:rFonts w:ascii="Century Schoolbook" w:hAnsi="Century Schoolbook"/>
            <w:sz w:val="20"/>
            <w:szCs w:val="20"/>
          </w:rPr>
          <w:instrText>PAGE   \* MERGEFORMAT</w:instrText>
        </w:r>
        <w:r w:rsidRPr="001247D8">
          <w:rPr>
            <w:rFonts w:ascii="Century Schoolbook" w:hAnsi="Century Schoolbook"/>
            <w:sz w:val="20"/>
            <w:szCs w:val="20"/>
          </w:rPr>
          <w:fldChar w:fldCharType="separate"/>
        </w:r>
        <w:r w:rsidR="00BB74F5">
          <w:rPr>
            <w:rFonts w:ascii="Century Schoolbook" w:hAnsi="Century Schoolbook"/>
            <w:noProof/>
            <w:sz w:val="20"/>
            <w:szCs w:val="20"/>
          </w:rPr>
          <w:t>4</w:t>
        </w:r>
        <w:r w:rsidRPr="001247D8">
          <w:rPr>
            <w:rFonts w:ascii="Century Schoolbook" w:hAnsi="Century Schoolbook"/>
            <w:sz w:val="20"/>
            <w:szCs w:val="20"/>
          </w:rPr>
          <w:fldChar w:fldCharType="end"/>
        </w:r>
      </w:p>
    </w:sdtContent>
  </w:sdt>
  <w:p w:rsidR="001247D8" w:rsidRPr="001247D8" w:rsidRDefault="001247D8">
    <w:pPr>
      <w:pStyle w:val="llb"/>
      <w:rPr>
        <w:rFonts w:ascii="Century Schoolbook" w:hAnsi="Century Schoolbook"/>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95" w:rsidRDefault="001E6D95" w:rsidP="001247D8">
      <w:pPr>
        <w:spacing w:after="0" w:line="240" w:lineRule="auto"/>
      </w:pPr>
      <w:r>
        <w:separator/>
      </w:r>
    </w:p>
  </w:footnote>
  <w:footnote w:type="continuationSeparator" w:id="0">
    <w:p w:rsidR="001E6D95" w:rsidRDefault="001E6D95" w:rsidP="00124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D8" w:rsidRPr="001247D8" w:rsidRDefault="001247D8" w:rsidP="001247D8">
    <w:pPr>
      <w:pStyle w:val="lfej"/>
      <w:jc w:val="right"/>
      <w:rPr>
        <w:rFonts w:ascii="Century Schoolbook" w:hAnsi="Century Schoolbook"/>
        <w:i/>
        <w:sz w:val="20"/>
        <w:szCs w:val="20"/>
        <w:lang w:val="sk-SK"/>
      </w:rPr>
    </w:pPr>
    <w:r w:rsidRPr="001247D8">
      <w:rPr>
        <w:rFonts w:ascii="Century Schoolbook" w:hAnsi="Century Schoolbook"/>
        <w:i/>
        <w:sz w:val="20"/>
        <w:szCs w:val="20"/>
        <w:lang w:val="sk-SK"/>
      </w:rPr>
      <w:t>Pôvodným textom je z článku stránky „oPive.sk”.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D8"/>
    <w:rsid w:val="0008453B"/>
    <w:rsid w:val="001247D8"/>
    <w:rsid w:val="00151151"/>
    <w:rsid w:val="001A6F1F"/>
    <w:rsid w:val="001E6D95"/>
    <w:rsid w:val="00230513"/>
    <w:rsid w:val="00260348"/>
    <w:rsid w:val="00265FAF"/>
    <w:rsid w:val="00351B74"/>
    <w:rsid w:val="00412C85"/>
    <w:rsid w:val="00420719"/>
    <w:rsid w:val="00424278"/>
    <w:rsid w:val="00424A13"/>
    <w:rsid w:val="004A30D6"/>
    <w:rsid w:val="004E7AE2"/>
    <w:rsid w:val="004F148B"/>
    <w:rsid w:val="00520E44"/>
    <w:rsid w:val="0057096C"/>
    <w:rsid w:val="0057743A"/>
    <w:rsid w:val="0058640E"/>
    <w:rsid w:val="005A11AA"/>
    <w:rsid w:val="005B13E1"/>
    <w:rsid w:val="00601A50"/>
    <w:rsid w:val="00603B01"/>
    <w:rsid w:val="00614FEF"/>
    <w:rsid w:val="006324F5"/>
    <w:rsid w:val="006B67D9"/>
    <w:rsid w:val="006F40F4"/>
    <w:rsid w:val="00757509"/>
    <w:rsid w:val="007601D9"/>
    <w:rsid w:val="00780364"/>
    <w:rsid w:val="007A5305"/>
    <w:rsid w:val="00851E9B"/>
    <w:rsid w:val="00881D90"/>
    <w:rsid w:val="009139BF"/>
    <w:rsid w:val="00962A9D"/>
    <w:rsid w:val="0097761A"/>
    <w:rsid w:val="00A40F43"/>
    <w:rsid w:val="00AC6CE1"/>
    <w:rsid w:val="00AD0D2A"/>
    <w:rsid w:val="00B85051"/>
    <w:rsid w:val="00BB3C26"/>
    <w:rsid w:val="00BB5E89"/>
    <w:rsid w:val="00BB74F5"/>
    <w:rsid w:val="00BD5C6D"/>
    <w:rsid w:val="00C3051E"/>
    <w:rsid w:val="00C81B69"/>
    <w:rsid w:val="00D2551E"/>
    <w:rsid w:val="00D54069"/>
    <w:rsid w:val="00DF13C7"/>
    <w:rsid w:val="00E456BE"/>
    <w:rsid w:val="00E60472"/>
    <w:rsid w:val="00E8643E"/>
    <w:rsid w:val="00F244AE"/>
    <w:rsid w:val="00F752EC"/>
    <w:rsid w:val="00FC584A"/>
    <w:rsid w:val="00FD4271"/>
    <w:rsid w:val="00FF34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247D8"/>
    <w:pPr>
      <w:tabs>
        <w:tab w:val="center" w:pos="4536"/>
        <w:tab w:val="right" w:pos="9072"/>
      </w:tabs>
      <w:spacing w:after="0" w:line="240" w:lineRule="auto"/>
    </w:pPr>
  </w:style>
  <w:style w:type="character" w:customStyle="1" w:styleId="lfejChar">
    <w:name w:val="Élőfej Char"/>
    <w:basedOn w:val="Bekezdsalapbettpusa"/>
    <w:link w:val="lfej"/>
    <w:uiPriority w:val="99"/>
    <w:rsid w:val="001247D8"/>
  </w:style>
  <w:style w:type="paragraph" w:styleId="llb">
    <w:name w:val="footer"/>
    <w:basedOn w:val="Norml"/>
    <w:link w:val="llbChar"/>
    <w:uiPriority w:val="99"/>
    <w:unhideWhenUsed/>
    <w:rsid w:val="001247D8"/>
    <w:pPr>
      <w:tabs>
        <w:tab w:val="center" w:pos="4536"/>
        <w:tab w:val="right" w:pos="9072"/>
      </w:tabs>
      <w:spacing w:after="0" w:line="240" w:lineRule="auto"/>
    </w:pPr>
  </w:style>
  <w:style w:type="character" w:customStyle="1" w:styleId="llbChar">
    <w:name w:val="Élőláb Char"/>
    <w:basedOn w:val="Bekezdsalapbettpusa"/>
    <w:link w:val="llb"/>
    <w:uiPriority w:val="99"/>
    <w:rsid w:val="001247D8"/>
  </w:style>
  <w:style w:type="character" w:styleId="Hiperhivatkozs">
    <w:name w:val="Hyperlink"/>
    <w:basedOn w:val="Bekezdsalapbettpusa"/>
    <w:uiPriority w:val="99"/>
    <w:unhideWhenUsed/>
    <w:rsid w:val="001247D8"/>
    <w:rPr>
      <w:color w:val="0000FF" w:themeColor="hyperlink"/>
      <w:u w:val="single"/>
    </w:rPr>
  </w:style>
  <w:style w:type="paragraph" w:styleId="Buborkszveg">
    <w:name w:val="Balloon Text"/>
    <w:basedOn w:val="Norml"/>
    <w:link w:val="BuborkszvegChar"/>
    <w:uiPriority w:val="99"/>
    <w:semiHidden/>
    <w:unhideWhenUsed/>
    <w:rsid w:val="001247D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247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247D8"/>
    <w:pPr>
      <w:tabs>
        <w:tab w:val="center" w:pos="4536"/>
        <w:tab w:val="right" w:pos="9072"/>
      </w:tabs>
      <w:spacing w:after="0" w:line="240" w:lineRule="auto"/>
    </w:pPr>
  </w:style>
  <w:style w:type="character" w:customStyle="1" w:styleId="lfejChar">
    <w:name w:val="Élőfej Char"/>
    <w:basedOn w:val="Bekezdsalapbettpusa"/>
    <w:link w:val="lfej"/>
    <w:uiPriority w:val="99"/>
    <w:rsid w:val="001247D8"/>
  </w:style>
  <w:style w:type="paragraph" w:styleId="llb">
    <w:name w:val="footer"/>
    <w:basedOn w:val="Norml"/>
    <w:link w:val="llbChar"/>
    <w:uiPriority w:val="99"/>
    <w:unhideWhenUsed/>
    <w:rsid w:val="001247D8"/>
    <w:pPr>
      <w:tabs>
        <w:tab w:val="center" w:pos="4536"/>
        <w:tab w:val="right" w:pos="9072"/>
      </w:tabs>
      <w:spacing w:after="0" w:line="240" w:lineRule="auto"/>
    </w:pPr>
  </w:style>
  <w:style w:type="character" w:customStyle="1" w:styleId="llbChar">
    <w:name w:val="Élőláb Char"/>
    <w:basedOn w:val="Bekezdsalapbettpusa"/>
    <w:link w:val="llb"/>
    <w:uiPriority w:val="99"/>
    <w:rsid w:val="001247D8"/>
  </w:style>
  <w:style w:type="character" w:styleId="Hiperhivatkozs">
    <w:name w:val="Hyperlink"/>
    <w:basedOn w:val="Bekezdsalapbettpusa"/>
    <w:uiPriority w:val="99"/>
    <w:unhideWhenUsed/>
    <w:rsid w:val="001247D8"/>
    <w:rPr>
      <w:color w:val="0000FF" w:themeColor="hyperlink"/>
      <w:u w:val="single"/>
    </w:rPr>
  </w:style>
  <w:style w:type="paragraph" w:styleId="Buborkszveg">
    <w:name w:val="Balloon Text"/>
    <w:basedOn w:val="Norml"/>
    <w:link w:val="BuborkszvegChar"/>
    <w:uiPriority w:val="99"/>
    <w:semiHidden/>
    <w:unhideWhenUsed/>
    <w:rsid w:val="001247D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24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60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mg.ihned.cz/attachment.php/890/22999890/r9VDnmEhGLfCg67cRlUMHw1ToaNIpqe5/topvar-pivo-plagat_s.jpg" TargetMode="External"/><Relationship Id="rId3" Type="http://schemas.openxmlformats.org/officeDocument/2006/relationships/settings" Target="settings.xml"/><Relationship Id="rId7" Type="http://schemas.openxmlformats.org/officeDocument/2006/relationships/hyperlink" Target="http://opive.sk/pribeh-slovenskej-legendy-ktorej-zobrali-vsetko-topvar/" TargetMode="External"/><Relationship Id="rId12" Type="http://schemas.openxmlformats.org/officeDocument/2006/relationships/hyperlink" Target="https://img.ihned.cz/attachment.php/890/22999890/r9VDnmEhGLfCg67cRlUMHw1ToaNIpqe5/topvar-pivo-plagat_s.jp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1605</Words>
  <Characters>11079</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NMHH</Company>
  <LinksUpToDate>false</LinksUpToDate>
  <CharactersWithSpaces>12659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Unger Tamás</dc:creator>
  <cp:lastModifiedBy>ungert</cp:lastModifiedBy>
  <cp:revision>52</cp:revision>
  <cp:lastPrinted>2018-02-01T17:26:00Z</cp:lastPrinted>
  <dcterms:created xsi:type="dcterms:W3CDTF">2018-01-31T08:30:00Z</dcterms:created>
  <dcterms:modified xsi:type="dcterms:W3CDTF">2018-02-03T07:05:00Z</dcterms:modified>
</cp:coreProperties>
</file>